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EFB" w:rsidRPr="00D92EFB" w:rsidRDefault="00D92EFB" w:rsidP="00D92EFB">
      <w:pPr>
        <w:pStyle w:val="14"/>
        <w:keepNext/>
        <w:keepLines/>
        <w:spacing w:after="0"/>
        <w:ind w:left="5529"/>
        <w:rPr>
          <w:rFonts w:ascii="Times New Roman" w:hAnsi="Times New Roman"/>
          <w:szCs w:val="28"/>
          <w:shd w:val="clear" w:color="auto" w:fill="FFFFFF"/>
        </w:rPr>
      </w:pPr>
      <w:r w:rsidRPr="00D92EFB">
        <w:rPr>
          <w:rFonts w:ascii="Times New Roman" w:hAnsi="Times New Roman"/>
          <w:szCs w:val="28"/>
          <w:shd w:val="clear" w:color="auto" w:fill="FFFFFF"/>
        </w:rPr>
        <w:t>Approved by the order of the Chairman of the Committee on Statistics of the Ministry of National Economy of the Republic of Kazakhstan on December 6, 2016</w:t>
      </w:r>
    </w:p>
    <w:p w:rsidR="00393527" w:rsidRPr="00E6047B" w:rsidRDefault="00D92EFB" w:rsidP="00D92EFB">
      <w:pPr>
        <w:pStyle w:val="14"/>
        <w:keepNext/>
        <w:keepLines/>
        <w:shd w:val="clear" w:color="auto" w:fill="auto"/>
        <w:spacing w:after="0" w:line="240" w:lineRule="auto"/>
        <w:ind w:left="5529"/>
        <w:rPr>
          <w:rFonts w:ascii="Times New Roman" w:hAnsi="Times New Roman"/>
        </w:rPr>
      </w:pPr>
      <w:r w:rsidRPr="00D92EFB">
        <w:rPr>
          <w:rFonts w:ascii="Times New Roman" w:hAnsi="Times New Roman"/>
          <w:szCs w:val="28"/>
          <w:shd w:val="clear" w:color="auto" w:fill="FFFFFF"/>
        </w:rPr>
        <w:t>no. 303</w:t>
      </w:r>
    </w:p>
    <w:p w:rsidR="006904E3" w:rsidRPr="00E6047B" w:rsidRDefault="006904E3" w:rsidP="003649A5">
      <w:pPr>
        <w:jc w:val="both"/>
        <w:rPr>
          <w:bCs/>
          <w:sz w:val="28"/>
          <w:szCs w:val="28"/>
        </w:rPr>
      </w:pPr>
    </w:p>
    <w:p w:rsidR="006904E3" w:rsidRPr="00E6047B" w:rsidRDefault="006904E3" w:rsidP="00250B26">
      <w:pPr>
        <w:jc w:val="both"/>
        <w:rPr>
          <w:bCs/>
          <w:sz w:val="28"/>
          <w:szCs w:val="28"/>
        </w:rPr>
      </w:pPr>
    </w:p>
    <w:p w:rsidR="006904E3" w:rsidRPr="00E6047B" w:rsidRDefault="001462D0" w:rsidP="00250B26">
      <w:pPr>
        <w:jc w:val="center"/>
        <w:rPr>
          <w:b/>
          <w:bCs/>
          <w:sz w:val="28"/>
          <w:szCs w:val="28"/>
        </w:rPr>
      </w:pPr>
      <w:r w:rsidRPr="00E6047B">
        <w:rPr>
          <w:b/>
          <w:bCs/>
          <w:sz w:val="28"/>
          <w:szCs w:val="28"/>
        </w:rPr>
        <w:t>Methodology for measuring multifactorial performance</w:t>
      </w:r>
    </w:p>
    <w:p w:rsidR="00481D4E" w:rsidRPr="00E6047B" w:rsidRDefault="00481D4E" w:rsidP="00250B26">
      <w:pPr>
        <w:jc w:val="both"/>
        <w:rPr>
          <w:bCs/>
          <w:sz w:val="28"/>
          <w:szCs w:val="28"/>
        </w:rPr>
      </w:pPr>
    </w:p>
    <w:p w:rsidR="003A5D7E" w:rsidRPr="00E6047B" w:rsidRDefault="001A13F5" w:rsidP="00250B26">
      <w:pPr>
        <w:jc w:val="center"/>
        <w:rPr>
          <w:b/>
          <w:sz w:val="28"/>
          <w:szCs w:val="28"/>
        </w:rPr>
      </w:pPr>
      <w:r w:rsidRPr="00E6047B">
        <w:rPr>
          <w:b/>
          <w:sz w:val="28"/>
          <w:szCs w:val="28"/>
        </w:rPr>
        <w:t xml:space="preserve">Chapter 1. General </w:t>
      </w:r>
      <w:r w:rsidR="004C065F">
        <w:rPr>
          <w:b/>
          <w:sz w:val="28"/>
          <w:szCs w:val="28"/>
        </w:rPr>
        <w:t>p</w:t>
      </w:r>
      <w:r w:rsidRPr="00E6047B">
        <w:rPr>
          <w:b/>
          <w:sz w:val="28"/>
          <w:szCs w:val="28"/>
        </w:rPr>
        <w:t>rovisions</w:t>
      </w:r>
    </w:p>
    <w:p w:rsidR="003A5D7E" w:rsidRPr="00E6047B" w:rsidRDefault="003A5D7E" w:rsidP="00250B26">
      <w:pPr>
        <w:ind w:firstLine="708"/>
        <w:jc w:val="both"/>
        <w:rPr>
          <w:sz w:val="28"/>
          <w:szCs w:val="28"/>
          <w:shd w:val="clear" w:color="auto" w:fill="FFFFFF"/>
        </w:rPr>
      </w:pPr>
    </w:p>
    <w:p w:rsidR="001B6B3B" w:rsidRPr="00E6047B" w:rsidRDefault="00B954E8" w:rsidP="009F2142">
      <w:pPr>
        <w:ind w:firstLine="709"/>
        <w:jc w:val="both"/>
        <w:rPr>
          <w:sz w:val="28"/>
          <w:szCs w:val="28"/>
        </w:rPr>
      </w:pPr>
      <w:r w:rsidRPr="00E6047B">
        <w:rPr>
          <w:sz w:val="28"/>
          <w:szCs w:val="28"/>
          <w:shd w:val="clear" w:color="auto" w:fill="FFFFFF"/>
        </w:rPr>
        <w:t xml:space="preserve">1. Methodology for measuring multifactor productivity (hereinafter </w:t>
      </w:r>
      <w:r w:rsidR="008E22E3" w:rsidRPr="00E6047B">
        <w:rPr>
          <w:sz w:val="28"/>
          <w:szCs w:val="28"/>
        </w:rPr>
        <w:t xml:space="preserve">- </w:t>
      </w:r>
      <w:r w:rsidR="006025F4" w:rsidRPr="00E6047B">
        <w:rPr>
          <w:sz w:val="28"/>
          <w:szCs w:val="28"/>
          <w:shd w:val="clear" w:color="auto" w:fill="FFFFFF"/>
        </w:rPr>
        <w:t xml:space="preserve">Methodology) was developed </w:t>
      </w:r>
      <w:r w:rsidR="001B6B3B" w:rsidRPr="00E6047B">
        <w:rPr>
          <w:sz w:val="28"/>
          <w:szCs w:val="28"/>
        </w:rPr>
        <w:t xml:space="preserve">in </w:t>
      </w:r>
      <w:r w:rsidR="001B6B3B" w:rsidRPr="00E6047B">
        <w:rPr>
          <w:sz w:val="28"/>
          <w:szCs w:val="28"/>
          <w:shd w:val="clear" w:color="auto" w:fill="FFFFFF"/>
        </w:rPr>
        <w:t xml:space="preserve">accordance with the Law of the Republic of Kazakhstan dated March 19, 2010 " </w:t>
      </w:r>
      <w:r w:rsidR="001B6B3B" w:rsidRPr="00E6047B">
        <w:rPr>
          <w:sz w:val="28"/>
          <w:szCs w:val="28"/>
        </w:rPr>
        <w:t>On State Statistics".</w:t>
      </w:r>
    </w:p>
    <w:p w:rsidR="009F2142" w:rsidRPr="00E6047B" w:rsidRDefault="009F2142" w:rsidP="009F2142">
      <w:pPr>
        <w:pStyle w:val="af7"/>
        <w:ind w:left="0" w:firstLine="708"/>
        <w:jc w:val="both"/>
        <w:rPr>
          <w:sz w:val="28"/>
          <w:szCs w:val="28"/>
        </w:rPr>
      </w:pPr>
      <w:r w:rsidRPr="00E6047B">
        <w:rPr>
          <w:sz w:val="28"/>
          <w:szCs w:val="28"/>
        </w:rPr>
        <w:t>2. This Methodology is intended to be used by the Statistics Committee of the Ministry of National Economy of the Republic of Kazakhstan (hereinafter - the Committee) to measure multi-factor productivity.</w:t>
      </w:r>
    </w:p>
    <w:p w:rsidR="00631AB9" w:rsidRPr="00E6047B" w:rsidRDefault="009F2142" w:rsidP="0083226C">
      <w:pPr>
        <w:ind w:firstLine="709"/>
        <w:jc w:val="both"/>
        <w:rPr>
          <w:sz w:val="28"/>
          <w:szCs w:val="28"/>
          <w:shd w:val="clear" w:color="auto" w:fill="FFFFFF"/>
        </w:rPr>
      </w:pPr>
      <w:r w:rsidRPr="00E6047B">
        <w:rPr>
          <w:bCs/>
          <w:sz w:val="28"/>
          <w:szCs w:val="28"/>
          <w:shd w:val="clear" w:color="auto" w:fill="FFFFFF"/>
        </w:rPr>
        <w:t xml:space="preserve">3. </w:t>
      </w:r>
      <w:r w:rsidR="00631AB9" w:rsidRPr="00E6047B">
        <w:rPr>
          <w:sz w:val="28"/>
          <w:szCs w:val="28"/>
        </w:rPr>
        <w:t>The purpose of this Method is to describe the algorithm for experimental calculations of multifactorial productivity.</w:t>
      </w:r>
    </w:p>
    <w:p w:rsidR="008E22E3" w:rsidRPr="00E6047B" w:rsidRDefault="008E22E3" w:rsidP="00250B26">
      <w:pPr>
        <w:pStyle w:val="23"/>
        <w:shd w:val="clear" w:color="auto" w:fill="auto"/>
        <w:spacing w:before="0" w:line="240" w:lineRule="auto"/>
        <w:ind w:right="20" w:firstLine="708"/>
        <w:jc w:val="both"/>
        <w:rPr>
          <w:sz w:val="28"/>
          <w:szCs w:val="28"/>
        </w:rPr>
      </w:pPr>
      <w:r w:rsidRPr="00E6047B">
        <w:rPr>
          <w:sz w:val="28"/>
          <w:szCs w:val="28"/>
          <w:shd w:val="clear" w:color="auto" w:fill="auto"/>
        </w:rPr>
        <w:t xml:space="preserve">4. This Methodology uses definitions consistent with </w:t>
      </w:r>
      <w:r w:rsidRPr="00E6047B">
        <w:rPr>
          <w:sz w:val="28"/>
          <w:szCs w:val="28"/>
        </w:rPr>
        <w:t>the System of National Accounts 2008 methodology prepared by the International Monetary Fund, the Organization for Economic Co-operation and Development, the Statistical Office of the European Communities, the United Nations and the World Bank.</w:t>
      </w:r>
    </w:p>
    <w:p w:rsidR="00B954E8" w:rsidRPr="00E6047B" w:rsidRDefault="008E22E3" w:rsidP="00250B26">
      <w:pPr>
        <w:pStyle w:val="23"/>
        <w:shd w:val="clear" w:color="auto" w:fill="auto"/>
        <w:spacing w:before="0" w:line="240" w:lineRule="auto"/>
        <w:ind w:right="20" w:firstLine="708"/>
        <w:jc w:val="both"/>
        <w:rPr>
          <w:sz w:val="28"/>
          <w:szCs w:val="28"/>
          <w:shd w:val="clear" w:color="auto" w:fill="auto"/>
        </w:rPr>
      </w:pPr>
      <w:r w:rsidRPr="00E6047B">
        <w:rPr>
          <w:sz w:val="28"/>
          <w:szCs w:val="28"/>
        </w:rPr>
        <w:t xml:space="preserve">5. The following definitions are used in this Methodology </w:t>
      </w:r>
      <w:r w:rsidR="007B281D" w:rsidRPr="00E6047B">
        <w:rPr>
          <w:sz w:val="28"/>
          <w:szCs w:val="28"/>
          <w:shd w:val="clear" w:color="auto" w:fill="auto"/>
        </w:rPr>
        <w:t>:</w:t>
      </w:r>
    </w:p>
    <w:p w:rsidR="00046C46" w:rsidRPr="00E6047B" w:rsidRDefault="00046C46" w:rsidP="00046C46">
      <w:pPr>
        <w:pStyle w:val="afd"/>
        <w:spacing w:after="0"/>
        <w:rPr>
          <w:sz w:val="28"/>
          <w:szCs w:val="28"/>
        </w:rPr>
      </w:pPr>
      <w:r w:rsidRPr="00E6047B">
        <w:rPr>
          <w:sz w:val="28"/>
          <w:szCs w:val="28"/>
        </w:rPr>
        <w:t>1) price index - a relative indicator of the price level for any product (service) from one period of time to another;</w:t>
      </w:r>
    </w:p>
    <w:p w:rsidR="00046C46" w:rsidRPr="00E6047B" w:rsidRDefault="00046C46" w:rsidP="00046C46">
      <w:pPr>
        <w:pStyle w:val="afd"/>
        <w:spacing w:after="0"/>
        <w:rPr>
          <w:sz w:val="28"/>
          <w:szCs w:val="28"/>
        </w:rPr>
      </w:pPr>
      <w:r w:rsidRPr="00E6047B">
        <w:rPr>
          <w:sz w:val="28"/>
          <w:szCs w:val="28"/>
        </w:rPr>
        <w:t>2) wages of employees - the total amount of remuneration in cash or in kind, payable by the enterprise to the employee for the work done by him during the reporting period;</w:t>
      </w:r>
    </w:p>
    <w:p w:rsidR="00F218F3" w:rsidRPr="00E6047B" w:rsidRDefault="00046C46" w:rsidP="00F218F3">
      <w:pPr>
        <w:ind w:firstLine="709"/>
        <w:jc w:val="both"/>
        <w:rPr>
          <w:sz w:val="28"/>
          <w:szCs w:val="28"/>
        </w:rPr>
      </w:pPr>
      <w:r w:rsidRPr="00E6047B">
        <w:rPr>
          <w:sz w:val="28"/>
          <w:szCs w:val="28"/>
        </w:rPr>
        <w:t>3) gross value added (GVA) - characterizes the final result of production activity and represents the value added by processing in this production process. Calculated at the level of sectors as the difference between the output of goods and services and intermediate consumption, includes the cost of fixed capital consumed in the production process;</w:t>
      </w:r>
    </w:p>
    <w:p w:rsidR="00F218F3" w:rsidRPr="00E6047B" w:rsidRDefault="00046C46" w:rsidP="00F218F3">
      <w:pPr>
        <w:pStyle w:val="afd"/>
        <w:spacing w:after="0"/>
        <w:rPr>
          <w:sz w:val="28"/>
          <w:szCs w:val="28"/>
        </w:rPr>
      </w:pPr>
      <w:r w:rsidRPr="00E6047B">
        <w:rPr>
          <w:sz w:val="28"/>
          <w:szCs w:val="28"/>
        </w:rPr>
        <w:t>4) gross fixed capital formation (GFCF) - the cost of acquisition by producers of new and existing fixed assets, less the cost of disposal of fixed assets used in production to create new income in the future;</w:t>
      </w:r>
    </w:p>
    <w:p w:rsidR="00D83D70" w:rsidRPr="00E6047B" w:rsidRDefault="004C065F" w:rsidP="001A13F5">
      <w:pPr>
        <w:pStyle w:val="afd"/>
        <w:spacing w:after="0"/>
        <w:rPr>
          <w:sz w:val="28"/>
          <w:szCs w:val="28"/>
        </w:rPr>
      </w:pPr>
      <w:r>
        <w:rPr>
          <w:sz w:val="28"/>
          <w:szCs w:val="28"/>
        </w:rPr>
        <w:t>5</w:t>
      </w:r>
      <w:r w:rsidR="00C051B8" w:rsidRPr="00E6047B">
        <w:rPr>
          <w:sz w:val="28"/>
          <w:szCs w:val="28"/>
        </w:rPr>
        <w:t>) taxes on production - mandatory grants that include taxes on products produced as output, as well as other taxes on production in connection with the use of labor, machinery, equipment and other assets in production.</w:t>
      </w:r>
    </w:p>
    <w:p w:rsidR="001A13F5" w:rsidRPr="00E6047B" w:rsidRDefault="001A13F5" w:rsidP="001B6B3B">
      <w:pPr>
        <w:pStyle w:val="23"/>
        <w:shd w:val="clear" w:color="auto" w:fill="auto"/>
        <w:spacing w:before="0" w:line="240" w:lineRule="auto"/>
        <w:ind w:right="20" w:firstLine="708"/>
        <w:jc w:val="both"/>
        <w:rPr>
          <w:sz w:val="28"/>
          <w:szCs w:val="28"/>
        </w:rPr>
      </w:pPr>
    </w:p>
    <w:p w:rsidR="00EE61E3" w:rsidRPr="00E6047B" w:rsidRDefault="00EE61E3" w:rsidP="001B6B3B">
      <w:pPr>
        <w:pStyle w:val="23"/>
        <w:shd w:val="clear" w:color="auto" w:fill="auto"/>
        <w:spacing w:before="0" w:line="240" w:lineRule="auto"/>
        <w:ind w:right="20" w:firstLine="708"/>
        <w:jc w:val="both"/>
        <w:rPr>
          <w:sz w:val="28"/>
          <w:szCs w:val="28"/>
        </w:rPr>
      </w:pPr>
    </w:p>
    <w:p w:rsidR="00282F20" w:rsidRPr="00E6047B" w:rsidRDefault="001A13F5" w:rsidP="00250B26">
      <w:pPr>
        <w:jc w:val="center"/>
        <w:rPr>
          <w:sz w:val="28"/>
          <w:szCs w:val="28"/>
        </w:rPr>
      </w:pPr>
      <w:r w:rsidRPr="00E6047B">
        <w:rPr>
          <w:b/>
          <w:sz w:val="28"/>
          <w:szCs w:val="28"/>
        </w:rPr>
        <w:lastRenderedPageBreak/>
        <w:t>Chapter 2</w:t>
      </w:r>
      <w:r w:rsidR="004C065F">
        <w:rPr>
          <w:b/>
          <w:sz w:val="28"/>
          <w:szCs w:val="28"/>
        </w:rPr>
        <w:t xml:space="preserve"> </w:t>
      </w:r>
      <w:r w:rsidR="004C065F" w:rsidRPr="00D92EFB">
        <w:rPr>
          <w:b/>
          <w:sz w:val="28"/>
          <w:szCs w:val="28"/>
        </w:rPr>
        <w:t>Theoretical aspects of determining multifactorial productivity</w:t>
      </w:r>
    </w:p>
    <w:p w:rsidR="00282F20" w:rsidRPr="00E6047B" w:rsidRDefault="00282F20" w:rsidP="00250B26">
      <w:pPr>
        <w:ind w:firstLine="720"/>
        <w:jc w:val="both"/>
        <w:rPr>
          <w:sz w:val="28"/>
          <w:szCs w:val="28"/>
        </w:rPr>
      </w:pPr>
    </w:p>
    <w:p w:rsidR="00FF5A52" w:rsidRPr="00E6047B" w:rsidRDefault="003B5C72" w:rsidP="00FF5A52">
      <w:pPr>
        <w:autoSpaceDE w:val="0"/>
        <w:ind w:firstLine="708"/>
        <w:jc w:val="both"/>
        <w:rPr>
          <w:rFonts w:eastAsia="Arial CYR" w:cs="Arial CYR"/>
        </w:rPr>
      </w:pPr>
      <w:r w:rsidRPr="00E6047B">
        <w:rPr>
          <w:bCs/>
          <w:sz w:val="28"/>
          <w:szCs w:val="28"/>
        </w:rPr>
        <w:t xml:space="preserve">6. </w:t>
      </w:r>
      <w:r w:rsidR="00C842D6" w:rsidRPr="00E6047B">
        <w:rPr>
          <w:bCs/>
          <w:iCs/>
          <w:sz w:val="28"/>
        </w:rPr>
        <w:t>Various performance indicators are formed. The choice of metric depends on the purpose of the performance measurement and, in many cases, the availability of data. Performance measures are categorized as either single factor productivity (linking output to a single cost measure) or multi-factor productivity (linking output to a set of inputs of different ingredients). Another difference, especially significant at the industry or firm level, is the difference in productivity indicators that relate some measure of gross output to one or more factors that use the concept of value added to detect changes in output.</w:t>
      </w:r>
    </w:p>
    <w:p w:rsidR="00B57075" w:rsidRPr="00E6047B" w:rsidRDefault="003B5C72" w:rsidP="00A0296F">
      <w:pPr>
        <w:autoSpaceDE w:val="0"/>
        <w:ind w:firstLine="708"/>
        <w:jc w:val="both"/>
        <w:rPr>
          <w:bCs/>
          <w:iCs/>
          <w:sz w:val="28"/>
        </w:rPr>
      </w:pPr>
      <w:r w:rsidRPr="00E6047B">
        <w:rPr>
          <w:sz w:val="28"/>
          <w:szCs w:val="28"/>
        </w:rPr>
        <w:t xml:space="preserve">7. Labor productivity is the main indicator of the economic efficiency of the production of the industry and each enterprise. The identification of reserves and ways to increase labor productivity is based on a comprehensive technical and economic analysis of the enterprise. Analysis of labor productivity allows you to determine the effectiveness of the use of labor resources and working time by the enterprise </w:t>
      </w:r>
      <w:r w:rsidR="00C842D6" w:rsidRPr="00E6047B">
        <w:rPr>
          <w:rFonts w:eastAsia="Arial CYR" w:cs="Arial CYR"/>
        </w:rPr>
        <w:t>.</w:t>
      </w:r>
    </w:p>
    <w:p w:rsidR="009E7C4F" w:rsidRPr="00E6047B" w:rsidRDefault="00A0296F" w:rsidP="00A0296F">
      <w:pPr>
        <w:autoSpaceDE w:val="0"/>
        <w:ind w:firstLine="708"/>
        <w:jc w:val="both"/>
        <w:rPr>
          <w:bCs/>
          <w:iCs/>
          <w:sz w:val="28"/>
        </w:rPr>
      </w:pPr>
      <w:r w:rsidRPr="00E6047B">
        <w:rPr>
          <w:bCs/>
          <w:iCs/>
          <w:sz w:val="28"/>
        </w:rPr>
        <w:t>Labor productivity characterizes the fruitfulness of useful labor, which determines the degree of efficiency of production activities over a certain period of time.</w:t>
      </w:r>
    </w:p>
    <w:p w:rsidR="00E6047B" w:rsidRDefault="003E5C02" w:rsidP="007F1E35">
      <w:pPr>
        <w:ind w:firstLine="708"/>
        <w:jc w:val="both"/>
        <w:rPr>
          <w:bCs/>
          <w:iCs/>
          <w:sz w:val="28"/>
        </w:rPr>
      </w:pPr>
      <w:r w:rsidRPr="00E6047B">
        <w:rPr>
          <w:bCs/>
          <w:iCs/>
          <w:sz w:val="28"/>
        </w:rPr>
        <w:t>8. The indicator of labor productivity correlates the result of activity with only one type of cost. The release is the result of a combination of interrelated influences:</w:t>
      </w:r>
    </w:p>
    <w:p w:rsidR="00E6047B" w:rsidRDefault="009B5F7C" w:rsidP="007F1E35">
      <w:pPr>
        <w:ind w:firstLine="708"/>
        <w:jc w:val="both"/>
        <w:rPr>
          <w:bCs/>
          <w:iCs/>
          <w:sz w:val="28"/>
        </w:rPr>
      </w:pPr>
      <w:r w:rsidRPr="00E6047B">
        <w:rPr>
          <w:bCs/>
          <w:iCs/>
          <w:sz w:val="28"/>
        </w:rPr>
        <w:t>changes in technology;</w:t>
      </w:r>
    </w:p>
    <w:p w:rsidR="00E6047B" w:rsidRDefault="009B5F7C" w:rsidP="007F1E35">
      <w:pPr>
        <w:ind w:firstLine="708"/>
        <w:jc w:val="both"/>
        <w:rPr>
          <w:bCs/>
          <w:iCs/>
          <w:sz w:val="28"/>
        </w:rPr>
      </w:pPr>
      <w:r w:rsidRPr="00E6047B">
        <w:rPr>
          <w:bCs/>
          <w:iCs/>
          <w:sz w:val="28"/>
        </w:rPr>
        <w:t>capital-labor ratio;</w:t>
      </w:r>
    </w:p>
    <w:p w:rsidR="00E6047B" w:rsidRDefault="009B5F7C" w:rsidP="007F1E35">
      <w:pPr>
        <w:ind w:firstLine="708"/>
        <w:jc w:val="both"/>
        <w:rPr>
          <w:bCs/>
          <w:iCs/>
          <w:sz w:val="28"/>
        </w:rPr>
      </w:pPr>
      <w:r w:rsidRPr="00E6047B">
        <w:rPr>
          <w:bCs/>
          <w:iCs/>
          <w:sz w:val="28"/>
        </w:rPr>
        <w:t>degree of use of production capacity;</w:t>
      </w:r>
    </w:p>
    <w:p w:rsidR="00E6047B" w:rsidRDefault="009B5F7C" w:rsidP="007F1E35">
      <w:pPr>
        <w:ind w:firstLine="708"/>
        <w:jc w:val="both"/>
        <w:rPr>
          <w:bCs/>
          <w:iCs/>
          <w:sz w:val="28"/>
        </w:rPr>
      </w:pPr>
      <w:r w:rsidRPr="00E6047B">
        <w:rPr>
          <w:bCs/>
          <w:iCs/>
          <w:sz w:val="28"/>
        </w:rPr>
        <w:t>quality of managerial decisions;</w:t>
      </w:r>
    </w:p>
    <w:p w:rsidR="00E6047B" w:rsidRDefault="009B5F7C" w:rsidP="007F1E35">
      <w:pPr>
        <w:ind w:firstLine="708"/>
        <w:jc w:val="both"/>
        <w:rPr>
          <w:bCs/>
          <w:iCs/>
          <w:sz w:val="28"/>
        </w:rPr>
      </w:pPr>
      <w:r w:rsidRPr="00E6047B">
        <w:rPr>
          <w:bCs/>
          <w:iCs/>
          <w:sz w:val="28"/>
        </w:rPr>
        <w:t>qualifications and diligence of employees.</w:t>
      </w:r>
    </w:p>
    <w:p w:rsidR="009B5F7C" w:rsidRPr="00E6047B" w:rsidRDefault="00D4234E" w:rsidP="007F1E35">
      <w:pPr>
        <w:ind w:firstLine="708"/>
        <w:jc w:val="both"/>
        <w:rPr>
          <w:bCs/>
          <w:iCs/>
          <w:sz w:val="28"/>
        </w:rPr>
      </w:pPr>
      <w:r w:rsidRPr="00E6047B">
        <w:rPr>
          <w:bCs/>
          <w:iCs/>
          <w:sz w:val="28"/>
        </w:rPr>
        <w:t>Various private indicators give conflicting estimates of productivity dynamics.</w:t>
      </w:r>
    </w:p>
    <w:p w:rsidR="00D4234E" w:rsidRPr="00E6047B" w:rsidRDefault="003E5C02" w:rsidP="000E1D1D">
      <w:pPr>
        <w:ind w:firstLine="708"/>
        <w:jc w:val="both"/>
        <w:rPr>
          <w:bCs/>
          <w:iCs/>
          <w:sz w:val="28"/>
        </w:rPr>
      </w:pPr>
      <w:r w:rsidRPr="00E6047B">
        <w:rPr>
          <w:bCs/>
          <w:iCs/>
          <w:sz w:val="28"/>
        </w:rPr>
        <w:t>9. To generalize the assessment of efficiency and the use of production factors, multifactorial methods for measuring productivity are used. The output is related to all resources used.</w:t>
      </w:r>
    </w:p>
    <w:p w:rsidR="003E5C02" w:rsidRPr="00E6047B" w:rsidRDefault="009B5F7C" w:rsidP="000E1D1D">
      <w:pPr>
        <w:ind w:firstLine="708"/>
        <w:jc w:val="both"/>
        <w:rPr>
          <w:bCs/>
          <w:iCs/>
          <w:sz w:val="28"/>
        </w:rPr>
      </w:pPr>
      <w:r w:rsidRPr="00E6047B">
        <w:rPr>
          <w:bCs/>
          <w:iCs/>
          <w:sz w:val="28"/>
        </w:rPr>
        <w:t>In the world practice of calculations, the following conditions are accepted:</w:t>
      </w:r>
    </w:p>
    <w:p w:rsidR="003E5C02" w:rsidRPr="00E6047B" w:rsidRDefault="00E6047B" w:rsidP="003E5C02">
      <w:pPr>
        <w:ind w:firstLine="708"/>
        <w:jc w:val="both"/>
        <w:rPr>
          <w:bCs/>
          <w:iCs/>
          <w:sz w:val="28"/>
        </w:rPr>
      </w:pPr>
      <w:r w:rsidRPr="00E6047B">
        <w:rPr>
          <w:bCs/>
          <w:iCs/>
          <w:sz w:val="28"/>
        </w:rPr>
        <w:t xml:space="preserve">the cost of raw materials, materials, services purchased from the outside is taken into account </w:t>
      </w:r>
      <w:r>
        <w:rPr>
          <w:bCs/>
          <w:iCs/>
          <w:sz w:val="28"/>
        </w:rPr>
        <w:t>when producing products, estimated at full cost and as part of costs;</w:t>
      </w:r>
    </w:p>
    <w:p w:rsidR="009B5F7C" w:rsidRPr="00E6047B" w:rsidRDefault="003E5C02" w:rsidP="003E5C02">
      <w:pPr>
        <w:ind w:firstLine="708"/>
        <w:jc w:val="both"/>
        <w:rPr>
          <w:bCs/>
          <w:iCs/>
          <w:sz w:val="28"/>
        </w:rPr>
      </w:pPr>
      <w:r w:rsidRPr="00E6047B">
        <w:rPr>
          <w:bCs/>
          <w:iCs/>
          <w:sz w:val="28"/>
        </w:rPr>
        <w:t>when output is calculated according to one of the value added options, only labor costs and fixed capital costs are taken into account in the cost structure.</w:t>
      </w:r>
    </w:p>
    <w:p w:rsidR="00D4234E" w:rsidRPr="00E6047B" w:rsidRDefault="00D158F8" w:rsidP="00103AC6">
      <w:pPr>
        <w:ind w:firstLine="708"/>
        <w:jc w:val="both"/>
        <w:rPr>
          <w:bCs/>
          <w:iCs/>
          <w:sz w:val="28"/>
        </w:rPr>
      </w:pPr>
      <w:r w:rsidRPr="00E6047B">
        <w:rPr>
          <w:bCs/>
          <w:iCs/>
          <w:sz w:val="28"/>
        </w:rPr>
        <w:t>10. An increase in labor and capital costs, productivity growth (efficiency in the use of labor and capital) are considered as factors determining the increase in output.</w:t>
      </w:r>
    </w:p>
    <w:p w:rsidR="00FA651A" w:rsidRPr="00E6047B" w:rsidRDefault="00103AC6" w:rsidP="00103AC6">
      <w:pPr>
        <w:ind w:firstLine="708"/>
        <w:jc w:val="both"/>
        <w:rPr>
          <w:bCs/>
          <w:iCs/>
          <w:sz w:val="28"/>
        </w:rPr>
      </w:pPr>
      <w:r w:rsidRPr="00E6047B">
        <w:rPr>
          <w:bCs/>
          <w:iCs/>
          <w:sz w:val="28"/>
        </w:rPr>
        <w:t xml:space="preserve">A multi-factor productivity indicator characterizes the growth rate of output in addition to the growth due to extensive factors (an increase in the amount of resources involved in production). This indicator represents the output index divided by the input index (in base year prices). Changes in labor and capital inputs affect </w:t>
      </w:r>
      <w:r w:rsidRPr="00E6047B">
        <w:rPr>
          <w:bCs/>
          <w:iCs/>
          <w:sz w:val="28"/>
        </w:rPr>
        <w:lastRenderedPageBreak/>
        <w:t>output in different ways (the elasticity of output with respect to the factor of labor and capital is not the same). The weighting method is used to calculate the overall cost index. As weights, the shares of labor and fixed capital costs in total costs are taken.</w:t>
      </w:r>
    </w:p>
    <w:p w:rsidR="00D158F8" w:rsidRPr="00E6047B" w:rsidRDefault="00364212" w:rsidP="00103AC6">
      <w:pPr>
        <w:ind w:firstLine="708"/>
        <w:jc w:val="both"/>
        <w:rPr>
          <w:bCs/>
          <w:iCs/>
          <w:sz w:val="28"/>
        </w:rPr>
      </w:pPr>
      <w:r w:rsidRPr="00E6047B">
        <w:rPr>
          <w:bCs/>
          <w:iCs/>
          <w:sz w:val="28"/>
        </w:rPr>
        <w:t xml:space="preserve">11. Labor and capital multi-factor productivity indices (hereinafter </w:t>
      </w:r>
      <w:r w:rsidR="00D0152D" w:rsidRPr="00E6047B">
        <w:rPr>
          <w:sz w:val="28"/>
          <w:szCs w:val="28"/>
        </w:rPr>
        <w:t xml:space="preserve">- </w:t>
      </w:r>
      <w:r w:rsidR="008C456F" w:rsidRPr="00E6047B">
        <w:rPr>
          <w:bCs/>
          <w:iCs/>
          <w:sz w:val="28"/>
        </w:rPr>
        <w:t>MFPI) show the dynamics of how productively the combined labor and capital inputs are used to create added value. The productivity of the "labor and capital" factor is not an accurate measure of technological progress. The MFPI is an indicator of an industry's ability to contribute to economy-wide income growth per unit of primary cost. In practice, the MFPI reflects the combined effects of untapped technological progress, economies of scale, efficiency changes, changes in capacity utilization, and measurement errors. The cost of capital measure is an aggregate of different types of assets, each weighted by the respective cost of capital to the user and based on the prices of capital goods reflecting quality change, the effects of embodied technical progress are reflected in the capital factor, and only non-embodied technical progress affects the MFPI.</w:t>
      </w:r>
    </w:p>
    <w:p w:rsidR="00A0296F" w:rsidRPr="00E6047B" w:rsidRDefault="00A0296F" w:rsidP="00177205">
      <w:pPr>
        <w:autoSpaceDE w:val="0"/>
        <w:ind w:firstLine="709"/>
        <w:jc w:val="both"/>
        <w:rPr>
          <w:sz w:val="28"/>
          <w:szCs w:val="28"/>
        </w:rPr>
      </w:pPr>
    </w:p>
    <w:p w:rsidR="00EE61E3" w:rsidRPr="00E6047B" w:rsidRDefault="00EE61E3" w:rsidP="00177205">
      <w:pPr>
        <w:autoSpaceDE w:val="0"/>
        <w:ind w:firstLine="709"/>
        <w:jc w:val="both"/>
        <w:rPr>
          <w:sz w:val="28"/>
          <w:szCs w:val="28"/>
        </w:rPr>
      </w:pPr>
    </w:p>
    <w:p w:rsidR="004A7183" w:rsidRPr="00E6047B" w:rsidRDefault="00364212" w:rsidP="009F6049">
      <w:pPr>
        <w:jc w:val="center"/>
        <w:rPr>
          <w:b/>
          <w:sz w:val="28"/>
          <w:szCs w:val="28"/>
        </w:rPr>
      </w:pPr>
      <w:r w:rsidRPr="00E6047B">
        <w:rPr>
          <w:b/>
          <w:sz w:val="28"/>
          <w:szCs w:val="28"/>
        </w:rPr>
        <w:t>Chapter 3. Sources of information for measuring multifactorial performance</w:t>
      </w:r>
    </w:p>
    <w:p w:rsidR="00C77D75" w:rsidRPr="00E6047B" w:rsidRDefault="00C77D75" w:rsidP="00177205">
      <w:pPr>
        <w:ind w:firstLine="709"/>
        <w:rPr>
          <w:sz w:val="28"/>
          <w:szCs w:val="28"/>
        </w:rPr>
      </w:pPr>
    </w:p>
    <w:p w:rsidR="007F3862" w:rsidRPr="00E6047B" w:rsidRDefault="00364212" w:rsidP="00364212">
      <w:pPr>
        <w:ind w:firstLine="708"/>
        <w:jc w:val="both"/>
        <w:rPr>
          <w:sz w:val="28"/>
          <w:szCs w:val="28"/>
        </w:rPr>
      </w:pPr>
      <w:r w:rsidRPr="00E6047B">
        <w:rPr>
          <w:sz w:val="28"/>
          <w:szCs w:val="28"/>
        </w:rPr>
        <w:t xml:space="preserve">12. To </w:t>
      </w:r>
      <w:r w:rsidRPr="00E6047B">
        <w:rPr>
          <w:bCs/>
          <w:iCs/>
          <w:sz w:val="28"/>
        </w:rPr>
        <w:t xml:space="preserve">measure </w:t>
      </w:r>
      <w:r w:rsidR="000E1D1D" w:rsidRPr="00E6047B">
        <w:rPr>
          <w:sz w:val="28"/>
          <w:szCs w:val="28"/>
        </w:rPr>
        <w:t xml:space="preserve">multi-factor productivity </w:t>
      </w:r>
      <w:r w:rsidR="000E1D1D" w:rsidRPr="00E6047B">
        <w:rPr>
          <w:bCs/>
          <w:iCs/>
          <w:sz w:val="28"/>
        </w:rPr>
        <w:t xml:space="preserve">, long time series of GFCF indicators by asset types, price indices for the respective asset types, other taxes on production, gross profit, wages are used. The data sources </w:t>
      </w:r>
      <w:r w:rsidR="007F1E35" w:rsidRPr="00E6047B">
        <w:rPr>
          <w:sz w:val="28"/>
          <w:szCs w:val="28"/>
        </w:rPr>
        <w:t xml:space="preserve">are official statistics on nationwide statistical </w:t>
      </w:r>
      <w:r w:rsidR="00E00912" w:rsidRPr="00E6047B">
        <w:rPr>
          <w:sz w:val="28"/>
          <w:szCs w:val="28"/>
        </w:rPr>
        <w:t xml:space="preserve">surveys </w:t>
      </w:r>
      <w:r w:rsidRPr="00E6047B">
        <w:rPr>
          <w:sz w:val="28"/>
          <w:szCs w:val="28"/>
        </w:rPr>
        <w:t>. The dynamics of indicators for calculating the MFPI has been formed since 1993 on the basis of available official statistical data on nationwide statistical observations. In the absence of direct data, an indirect estimate is made using additional data sources.</w:t>
      </w:r>
    </w:p>
    <w:p w:rsidR="007E34DA" w:rsidRPr="00E6047B" w:rsidRDefault="00D92EFB" w:rsidP="00364212">
      <w:pPr>
        <w:ind w:firstLine="708"/>
        <w:jc w:val="both"/>
        <w:rPr>
          <w:sz w:val="28"/>
          <w:szCs w:val="28"/>
        </w:rPr>
      </w:pPr>
      <w:r>
        <w:rPr>
          <w:sz w:val="28"/>
          <w:szCs w:val="28"/>
        </w:rPr>
        <w:t>The GFCF is generated by economy, and statistics on the acquisition of fixed assets by asset type are used to drill down the GFCF by asset type.</w:t>
      </w:r>
    </w:p>
    <w:p w:rsidR="001E7075" w:rsidRPr="00E6047B" w:rsidRDefault="001E7075" w:rsidP="007E34DA">
      <w:pPr>
        <w:pStyle w:val="Default"/>
        <w:tabs>
          <w:tab w:val="left" w:pos="2092"/>
        </w:tabs>
        <w:ind w:firstLine="709"/>
        <w:jc w:val="both"/>
        <w:rPr>
          <w:sz w:val="28"/>
          <w:szCs w:val="28"/>
        </w:rPr>
      </w:pPr>
    </w:p>
    <w:p w:rsidR="007E34DA" w:rsidRPr="00E6047B" w:rsidRDefault="007E34DA" w:rsidP="007E34DA">
      <w:pPr>
        <w:pStyle w:val="Default"/>
        <w:tabs>
          <w:tab w:val="left" w:pos="2092"/>
        </w:tabs>
        <w:ind w:firstLine="709"/>
        <w:jc w:val="both"/>
        <w:rPr>
          <w:sz w:val="28"/>
          <w:szCs w:val="28"/>
        </w:rPr>
      </w:pPr>
    </w:p>
    <w:p w:rsidR="00472370" w:rsidRPr="00E6047B" w:rsidRDefault="007E34DA" w:rsidP="00642F3D">
      <w:pPr>
        <w:ind w:firstLine="720"/>
        <w:jc w:val="center"/>
        <w:rPr>
          <w:b/>
          <w:sz w:val="28"/>
          <w:szCs w:val="28"/>
        </w:rPr>
      </w:pPr>
      <w:r w:rsidRPr="00E6047B">
        <w:rPr>
          <w:b/>
          <w:sz w:val="28"/>
          <w:szCs w:val="28"/>
        </w:rPr>
        <w:t>Chapter 4</w:t>
      </w:r>
      <w:r w:rsidR="004C065F">
        <w:rPr>
          <w:b/>
          <w:sz w:val="28"/>
          <w:szCs w:val="28"/>
        </w:rPr>
        <w:t xml:space="preserve"> </w:t>
      </w:r>
      <w:r w:rsidR="004C065F" w:rsidRPr="004C065F">
        <w:rPr>
          <w:b/>
          <w:sz w:val="28"/>
          <w:szCs w:val="28"/>
        </w:rPr>
        <w:t>Algorithm for calculating multifactorial performance</w:t>
      </w:r>
    </w:p>
    <w:p w:rsidR="00860A98" w:rsidRPr="00E6047B" w:rsidRDefault="00860A98" w:rsidP="00177205">
      <w:pPr>
        <w:ind w:firstLine="720"/>
        <w:rPr>
          <w:b/>
          <w:sz w:val="28"/>
          <w:szCs w:val="28"/>
        </w:rPr>
      </w:pPr>
    </w:p>
    <w:p w:rsidR="00C80DD3" w:rsidRPr="00E6047B" w:rsidRDefault="00DA4250" w:rsidP="00C80DD3">
      <w:pPr>
        <w:ind w:firstLine="720"/>
        <w:jc w:val="both"/>
        <w:rPr>
          <w:bCs/>
          <w:iCs/>
          <w:sz w:val="28"/>
        </w:rPr>
      </w:pPr>
      <w:r w:rsidRPr="00E6047B">
        <w:rPr>
          <w:bCs/>
          <w:iCs/>
          <w:sz w:val="28"/>
        </w:rPr>
        <w:t>13. The calculation of multifactorial productivity consists of several successive stages.</w:t>
      </w:r>
    </w:p>
    <w:p w:rsidR="00C80DD3" w:rsidRPr="00E6047B" w:rsidRDefault="00C51A4E" w:rsidP="00C51A4E">
      <w:pPr>
        <w:ind w:firstLine="709"/>
        <w:jc w:val="both"/>
        <w:rPr>
          <w:bCs/>
          <w:iCs/>
          <w:sz w:val="28"/>
        </w:rPr>
      </w:pPr>
      <w:r w:rsidRPr="00E6047B">
        <w:rPr>
          <w:bCs/>
          <w:iCs/>
          <w:sz w:val="28"/>
        </w:rPr>
        <w:t>1) Recalculation of GFCF from current prices to constant prices of the base year (base year - 1994) by deflation by the corresponding price indices for each category of assets.</w:t>
      </w:r>
    </w:p>
    <w:p w:rsidR="00177205" w:rsidRPr="00E6047B" w:rsidRDefault="00177205" w:rsidP="00C51A4E">
      <w:pPr>
        <w:ind w:firstLine="709"/>
        <w:jc w:val="both"/>
        <w:rPr>
          <w:bCs/>
          <w:iCs/>
          <w:sz w:val="28"/>
          <w:szCs w:val="28"/>
        </w:rPr>
      </w:pPr>
    </w:p>
    <w:p w:rsidR="00383FD5" w:rsidRPr="00E6047B" w:rsidRDefault="005545FB" w:rsidP="00084A68">
      <w:pPr>
        <w:jc w:val="both"/>
        <w:rPr>
          <w:i/>
          <w:sz w:val="28"/>
          <w:szCs w:val="28"/>
        </w:rPr>
      </w:pPr>
      <m:oMathPara>
        <m:oMathParaPr>
          <m:jc m:val="center"/>
        </m:oMathParaPr>
        <m:oMath>
          <m:sSup>
            <m:sSupPr>
              <m:ctrlPr>
                <w:rPr>
                  <w:rFonts w:ascii="Cambria Math" w:hAnsi="Cambria Math"/>
                  <w:bCs/>
                  <w:i/>
                  <w:iCs/>
                  <w:sz w:val="28"/>
                  <w:szCs w:val="28"/>
                </w:rPr>
              </m:ctrlPr>
            </m:sSupPr>
            <m:e>
              <m:r>
                <w:rPr>
                  <w:rFonts w:ascii="Cambria Math" w:hAnsi="Cambria Math"/>
                  <w:sz w:val="28"/>
                  <w:szCs w:val="28"/>
                </w:rPr>
                <m:t>I</m:t>
              </m:r>
            </m:e>
            <m:sup>
              <m:r>
                <w:rPr>
                  <w:rFonts w:ascii="Cambria Math"/>
                  <w:sz w:val="28"/>
                  <w:szCs w:val="28"/>
                </w:rPr>
                <m:t>k,t,1994</m:t>
              </m:r>
            </m:sup>
          </m:sSup>
          <m:r>
            <w:rPr>
              <w:rFonts w:ascii="Cambria Math"/>
              <w:sz w:val="28"/>
              <w:szCs w:val="28"/>
            </w:rPr>
            <m:t>=</m:t>
          </m:r>
          <m:f>
            <m:fPr>
              <m:ctrlPr>
                <w:rPr>
                  <w:rFonts w:ascii="Cambria Math" w:hAnsi="Cambria Math"/>
                  <w:bCs/>
                  <w:i/>
                  <w:iCs/>
                  <w:sz w:val="28"/>
                  <w:szCs w:val="28"/>
                </w:rPr>
              </m:ctrlPr>
            </m:fPr>
            <m:num>
              <m:sSup>
                <m:sSupPr>
                  <m:ctrlPr>
                    <w:rPr>
                      <w:rFonts w:ascii="Cambria Math" w:hAnsi="Cambria Math"/>
                      <w:bCs/>
                      <w:i/>
                      <w:iCs/>
                      <w:sz w:val="28"/>
                      <w:szCs w:val="28"/>
                    </w:rPr>
                  </m:ctrlPr>
                </m:sSupPr>
                <m:e>
                  <m:r>
                    <w:rPr>
                      <w:rFonts w:ascii="Cambria Math"/>
                      <w:sz w:val="28"/>
                      <w:szCs w:val="28"/>
                    </w:rPr>
                    <m:t>I</m:t>
                  </m:r>
                </m:e>
                <m:sup>
                  <m:r>
                    <w:rPr>
                      <w:rFonts w:ascii="Cambria Math"/>
                      <w:sz w:val="28"/>
                      <w:szCs w:val="28"/>
                    </w:rPr>
                    <m:t>k,t</m:t>
                  </m:r>
                </m:sup>
              </m:sSup>
              <m:ctrlPr>
                <w:rPr>
                  <w:rFonts w:ascii="Cambria Math" w:hAnsi="Cambria Math"/>
                  <w:bCs/>
                  <w:i/>
                  <w:iCs/>
                  <w:sz w:val="28"/>
                </w:rPr>
              </m:ctrlPr>
            </m:num>
            <m:den>
              <m:sSup>
                <m:sSupPr>
                  <m:ctrlPr>
                    <w:rPr>
                      <w:rFonts w:ascii="Cambria Math" w:hAnsi="Cambria Math"/>
                      <w:bCs/>
                      <w:i/>
                      <w:iCs/>
                      <w:sz w:val="28"/>
                    </w:rPr>
                  </m:ctrlPr>
                </m:sSupPr>
                <m:e>
                  <m:r>
                    <w:rPr>
                      <w:rFonts w:ascii="Cambria Math" w:hAnsi="Cambria Math"/>
                      <w:sz w:val="28"/>
                    </w:rPr>
                    <m:t>P</m:t>
                  </m:r>
                </m:e>
                <m:sup>
                  <m:r>
                    <w:rPr>
                      <w:rFonts w:ascii="Cambria Math" w:hAnsi="Cambria Math"/>
                      <w:sz w:val="28"/>
                    </w:rPr>
                    <m:t>k,</m:t>
                  </m:r>
                  <m:r>
                    <w:rPr>
                      <w:rFonts w:ascii="Cambria Math" w:hAnsi="Cambria Math"/>
                      <w:sz w:val="28"/>
                      <w:lang w:val="en-US"/>
                    </w:rPr>
                    <m:t>t,</m:t>
                  </m:r>
                  <m:r>
                    <w:rPr>
                      <w:rFonts w:ascii="Cambria Math" w:hAnsi="Cambria Math"/>
                      <w:sz w:val="28"/>
                    </w:rPr>
                    <m:t>1994</m:t>
                  </m:r>
                </m:sup>
              </m:sSup>
              <m:ctrlPr>
                <w:rPr>
                  <w:rFonts w:ascii="Cambria Math" w:hAnsi="Cambria Math"/>
                  <w:bCs/>
                  <w:i/>
                  <w:iCs/>
                  <w:sz w:val="28"/>
                </w:rPr>
              </m:ctrlPr>
            </m:den>
          </m:f>
          <m:r>
            <w:rPr>
              <w:rFonts w:ascii="Cambria Math" w:hAnsi="Cambria Math"/>
              <w:sz w:val="28"/>
              <w:szCs w:val="28"/>
            </w:rPr>
            <m:t>,</m:t>
          </m:r>
        </m:oMath>
      </m:oMathPara>
    </w:p>
    <w:p w:rsidR="00EE61E3" w:rsidRPr="00E6047B" w:rsidRDefault="00EE61E3" w:rsidP="00084A68">
      <w:pPr>
        <w:jc w:val="both"/>
        <w:rPr>
          <w:bCs/>
          <w:i/>
          <w:iCs/>
          <w:sz w:val="28"/>
        </w:rPr>
      </w:pPr>
    </w:p>
    <w:p w:rsidR="00084A68" w:rsidRPr="00E6047B" w:rsidRDefault="00D92EFB" w:rsidP="00383FD5">
      <w:pPr>
        <w:ind w:left="1069"/>
        <w:jc w:val="both"/>
        <w:rPr>
          <w:bCs/>
          <w:iCs/>
          <w:sz w:val="28"/>
        </w:rPr>
      </w:pPr>
      <w:r>
        <w:rPr>
          <w:bCs/>
          <w:iCs/>
          <w:sz w:val="28"/>
        </w:rPr>
        <w:t>where:</w:t>
      </w:r>
    </w:p>
    <w:p w:rsidR="0008541B" w:rsidRPr="00E6047B" w:rsidRDefault="005545FB" w:rsidP="0008541B">
      <w:pPr>
        <w:ind w:firstLine="1134"/>
        <w:jc w:val="both"/>
        <w:rPr>
          <w:bCs/>
          <w:iCs/>
          <w:sz w:val="28"/>
          <w:szCs w:val="28"/>
        </w:rPr>
      </w:pPr>
      <m:oMath>
        <m:sSup>
          <m:sSupPr>
            <m:ctrlPr>
              <w:rPr>
                <w:rFonts w:ascii="Cambria Math" w:hAnsi="Cambria Math"/>
                <w:bCs/>
                <w:i/>
                <w:iCs/>
                <w:sz w:val="28"/>
                <w:szCs w:val="28"/>
              </w:rPr>
            </m:ctrlPr>
          </m:sSupPr>
          <m:e>
            <m:r>
              <w:rPr>
                <w:rFonts w:ascii="Cambria Math" w:hAnsi="Cambria Math"/>
                <w:sz w:val="28"/>
                <w:szCs w:val="28"/>
              </w:rPr>
              <m:t>I</m:t>
            </m:r>
          </m:e>
          <m:sup>
            <m:r>
              <w:rPr>
                <w:rFonts w:ascii="Cambria Math"/>
                <w:sz w:val="28"/>
                <w:szCs w:val="28"/>
              </w:rPr>
              <m:t>k,t,1994</m:t>
            </m:r>
          </m:sup>
        </m:sSup>
      </m:oMath>
      <w:r w:rsidR="0008541B" w:rsidRPr="00E6047B">
        <w:rPr>
          <w:bCs/>
          <w:iCs/>
          <w:sz w:val="28"/>
          <w:szCs w:val="28"/>
        </w:rPr>
        <w:t>– GFCF of asset type k in period t at constant 1994 prices;</w:t>
      </w:r>
    </w:p>
    <w:p w:rsidR="0008541B" w:rsidRPr="00E6047B" w:rsidRDefault="005545FB" w:rsidP="007A60CD">
      <w:pPr>
        <w:spacing w:before="60"/>
        <w:ind w:left="1134"/>
        <w:jc w:val="both"/>
        <w:rPr>
          <w:bCs/>
          <w:iCs/>
          <w:sz w:val="28"/>
          <w:szCs w:val="28"/>
        </w:rPr>
      </w:pPr>
      <m:oMath>
        <m:sSup>
          <m:sSupPr>
            <m:ctrlPr>
              <w:rPr>
                <w:rFonts w:ascii="Cambria Math" w:hAnsi="Cambria Math"/>
                <w:bCs/>
                <w:i/>
                <w:iCs/>
                <w:sz w:val="28"/>
                <w:szCs w:val="28"/>
              </w:rPr>
            </m:ctrlPr>
          </m:sSupPr>
          <m:e>
            <m:r>
              <w:rPr>
                <w:rFonts w:ascii="Cambria Math"/>
                <w:sz w:val="28"/>
                <w:szCs w:val="28"/>
              </w:rPr>
              <m:t>I</m:t>
            </m:r>
          </m:e>
          <m:sup>
            <m:r>
              <w:rPr>
                <w:rFonts w:ascii="Cambria Math"/>
                <w:sz w:val="28"/>
                <w:szCs w:val="28"/>
              </w:rPr>
              <m:t>k,t</m:t>
            </m:r>
          </m:sup>
        </m:sSup>
      </m:oMath>
      <w:r w:rsidR="0008541B" w:rsidRPr="00E6047B">
        <w:rPr>
          <w:bCs/>
          <w:iCs/>
          <w:sz w:val="28"/>
          <w:szCs w:val="28"/>
        </w:rPr>
        <w:t>-</w:t>
      </w:r>
      <w:r w:rsidR="002D6F51" w:rsidRPr="00E6047B">
        <w:rPr>
          <w:bCs/>
          <w:iCs/>
          <w:sz w:val="28"/>
          <w:szCs w:val="28"/>
          <w:lang w:val="kk-KZ"/>
        </w:rPr>
        <w:t xml:space="preserve"> </w:t>
      </w:r>
      <w:r w:rsidR="00D92EFB">
        <w:rPr>
          <w:bCs/>
          <w:iCs/>
          <w:sz w:val="28"/>
          <w:szCs w:val="28"/>
        </w:rPr>
        <w:t>GFCF of asset type k at current prices in period t;</w:t>
      </w:r>
    </w:p>
    <w:p w:rsidR="0008541B" w:rsidRPr="00E6047B" w:rsidRDefault="005545FB" w:rsidP="007A60CD">
      <w:pPr>
        <w:spacing w:before="60"/>
        <w:ind w:left="1134"/>
        <w:jc w:val="both"/>
        <w:rPr>
          <w:bCs/>
          <w:iCs/>
          <w:sz w:val="28"/>
        </w:rPr>
      </w:pPr>
      <m:oMath>
        <m:sSup>
          <m:sSupPr>
            <m:ctrlPr>
              <w:rPr>
                <w:rFonts w:ascii="Cambria Math" w:hAnsi="Cambria Math"/>
                <w:bCs/>
                <w:i/>
                <w:iCs/>
                <w:sz w:val="28"/>
              </w:rPr>
            </m:ctrlPr>
          </m:sSupPr>
          <m:e>
            <m:r>
              <w:rPr>
                <w:rFonts w:ascii="Cambria Math" w:hAnsi="Cambria Math"/>
                <w:sz w:val="28"/>
              </w:rPr>
              <m:t>P</m:t>
            </m:r>
          </m:e>
          <m:sup>
            <m:r>
              <w:rPr>
                <w:rFonts w:ascii="Cambria Math" w:hAnsi="Cambria Math"/>
                <w:sz w:val="28"/>
              </w:rPr>
              <m:t>k,t,1994</m:t>
            </m:r>
          </m:sup>
        </m:sSup>
      </m:oMath>
      <w:r w:rsidR="0008541B" w:rsidRPr="00E6047B">
        <w:rPr>
          <w:bCs/>
          <w:i/>
          <w:iCs/>
          <w:sz w:val="28"/>
        </w:rPr>
        <w:t xml:space="preserve"> </w:t>
      </w:r>
      <w:r w:rsidR="00C302F7" w:rsidRPr="00E6047B">
        <w:rPr>
          <w:bCs/>
          <w:iCs/>
          <w:sz w:val="28"/>
          <w:szCs w:val="28"/>
        </w:rPr>
        <w:t>-</w:t>
      </w:r>
      <w:r w:rsidR="002D6F51" w:rsidRPr="00E6047B">
        <w:rPr>
          <w:bCs/>
          <w:iCs/>
          <w:sz w:val="28"/>
          <w:szCs w:val="28"/>
          <w:lang w:val="kk-KZ"/>
        </w:rPr>
        <w:t xml:space="preserve"> </w:t>
      </w:r>
      <w:r w:rsidR="0008541B" w:rsidRPr="00E6047B">
        <w:rPr>
          <w:bCs/>
          <w:iCs/>
          <w:sz w:val="28"/>
        </w:rPr>
        <w:t xml:space="preserve">price index </w:t>
      </w:r>
      <w:r w:rsidR="00C302F7" w:rsidRPr="00E6047B">
        <w:rPr>
          <w:bCs/>
          <w:iCs/>
          <w:sz w:val="28"/>
          <w:szCs w:val="28"/>
        </w:rPr>
        <w:t>of asset type k in period t (1994 = 100).</w:t>
      </w:r>
    </w:p>
    <w:p w:rsidR="00F20B88" w:rsidRPr="00E6047B" w:rsidRDefault="00E00912" w:rsidP="00E00912">
      <w:pPr>
        <w:ind w:firstLine="709"/>
        <w:jc w:val="both"/>
        <w:rPr>
          <w:bCs/>
          <w:iCs/>
          <w:sz w:val="28"/>
        </w:rPr>
      </w:pPr>
      <w:r w:rsidRPr="00E6047B">
        <w:rPr>
          <w:bCs/>
          <w:iCs/>
          <w:sz w:val="28"/>
        </w:rPr>
        <w:t xml:space="preserve">2) The calculation of the average annual growth rate </w:t>
      </w:r>
      <m:oMath>
        <m:r>
          <w:rPr>
            <w:rFonts w:ascii="Cambria Math" w:hAnsi="Cambria Math"/>
            <w:sz w:val="28"/>
          </w:rPr>
          <m:t>"θ"</m:t>
        </m:r>
      </m:oMath>
      <w:r w:rsidR="005170FF" w:rsidRPr="00E6047B">
        <w:rPr>
          <w:bCs/>
          <w:iCs/>
          <w:sz w:val="28"/>
        </w:rPr>
        <w:t>of GFCF for each category of assets from 1994 to 2014 is made according to the following formula:</w:t>
      </w:r>
    </w:p>
    <w:p w:rsidR="00177205" w:rsidRPr="00E6047B" w:rsidRDefault="00177205" w:rsidP="00E00912">
      <w:pPr>
        <w:ind w:firstLine="709"/>
        <w:jc w:val="both"/>
        <w:rPr>
          <w:bCs/>
          <w:iCs/>
          <w:sz w:val="28"/>
          <w:szCs w:val="28"/>
        </w:rPr>
      </w:pPr>
    </w:p>
    <w:p w:rsidR="00757450" w:rsidRPr="00E6047B" w:rsidRDefault="0035640E" w:rsidP="00F20B88">
      <w:pPr>
        <w:ind w:firstLine="708"/>
        <w:jc w:val="both"/>
        <w:rPr>
          <w:sz w:val="28"/>
        </w:rPr>
      </w:pPr>
      <m:oMathPara>
        <m:oMath>
          <m:r>
            <w:rPr>
              <w:rFonts w:ascii="Cambria Math" w:hAnsi="Cambria Math"/>
              <w:sz w:val="28"/>
            </w:rPr>
            <m:t>θ=</m:t>
          </m:r>
          <m:sSup>
            <m:sSupPr>
              <m:ctrlPr>
                <w:rPr>
                  <w:rFonts w:ascii="Cambria Math" w:hAnsi="Cambria Math"/>
                  <w:bCs/>
                  <w:i/>
                  <w:iCs/>
                  <w:sz w:val="28"/>
                </w:rPr>
              </m:ctrlPr>
            </m:sSupPr>
            <m:e>
              <m:d>
                <m:dPr>
                  <m:ctrlPr>
                    <w:rPr>
                      <w:rFonts w:ascii="Cambria Math" w:hAnsi="Cambria Math"/>
                      <w:bCs/>
                      <w:i/>
                      <w:iCs/>
                      <w:sz w:val="28"/>
                    </w:rPr>
                  </m:ctrlPr>
                </m:dPr>
                <m:e>
                  <m:f>
                    <m:fPr>
                      <m:ctrlPr>
                        <w:rPr>
                          <w:rFonts w:ascii="Cambria Math" w:hAnsi="Cambria Math"/>
                          <w:bCs/>
                          <w:i/>
                          <w:iCs/>
                          <w:sz w:val="28"/>
                        </w:rPr>
                      </m:ctrlPr>
                    </m:fPr>
                    <m:num>
                      <m:sSubSup>
                        <m:sSubSupPr>
                          <m:ctrlPr>
                            <w:rPr>
                              <w:rFonts w:ascii="Cambria Math" w:hAnsi="Cambria Math"/>
                              <w:bCs/>
                              <w:i/>
                              <w:iCs/>
                              <w:sz w:val="28"/>
                            </w:rPr>
                          </m:ctrlPr>
                        </m:sSubSupPr>
                        <m:e>
                          <m:r>
                            <w:rPr>
                              <w:rFonts w:ascii="Cambria Math" w:hAnsi="Cambria Math"/>
                              <w:sz w:val="28"/>
                            </w:rPr>
                            <m:t>I</m:t>
                          </m:r>
                        </m:e>
                        <m:sub>
                          <m:r>
                            <w:rPr>
                              <w:rFonts w:ascii="Cambria Math" w:hAnsi="Cambria Math"/>
                              <w:sz w:val="28"/>
                            </w:rPr>
                            <m:t xml:space="preserve">2014 </m:t>
                          </m:r>
                        </m:sub>
                        <m:sup>
                          <m:r>
                            <w:rPr>
                              <w:rFonts w:ascii="Cambria Math" w:hAnsi="Cambria Math"/>
                              <w:sz w:val="28"/>
                            </w:rPr>
                            <m:t>1994</m:t>
                          </m:r>
                        </m:sup>
                      </m:sSubSup>
                    </m:num>
                    <m:den>
                      <m:sSub>
                        <m:sSubPr>
                          <m:ctrlPr>
                            <w:rPr>
                              <w:rFonts w:ascii="Cambria Math" w:hAnsi="Cambria Math"/>
                              <w:bCs/>
                              <w:i/>
                              <w:iCs/>
                              <w:sz w:val="28"/>
                            </w:rPr>
                          </m:ctrlPr>
                        </m:sSubPr>
                        <m:e>
                          <m:r>
                            <w:rPr>
                              <w:rFonts w:ascii="Cambria Math" w:hAnsi="Cambria Math"/>
                              <w:sz w:val="28"/>
                            </w:rPr>
                            <m:t>I</m:t>
                          </m:r>
                        </m:e>
                        <m:sub>
                          <m:r>
                            <w:rPr>
                              <w:rFonts w:ascii="Cambria Math" w:hAnsi="Cambria Math"/>
                              <w:sz w:val="28"/>
                            </w:rPr>
                            <m:t>1994</m:t>
                          </m:r>
                        </m:sub>
                      </m:sSub>
                    </m:den>
                  </m:f>
                </m:e>
              </m:d>
            </m:e>
            <m:sup>
              <m:f>
                <m:fPr>
                  <m:ctrlPr>
                    <w:rPr>
                      <w:rFonts w:ascii="Cambria Math" w:hAnsi="Cambria Math"/>
                      <w:bCs/>
                      <w:i/>
                      <w:iCs/>
                      <w:sz w:val="28"/>
                    </w:rPr>
                  </m:ctrlPr>
                </m:fPr>
                <m:num>
                  <m:r>
                    <w:rPr>
                      <w:rFonts w:ascii="Cambria Math" w:hAnsi="Cambria Math"/>
                      <w:sz w:val="28"/>
                    </w:rPr>
                    <m:t>1</m:t>
                  </m:r>
                </m:num>
                <m:den>
                  <m:r>
                    <w:rPr>
                      <w:rFonts w:ascii="Cambria Math" w:hAnsi="Cambria Math"/>
                      <w:sz w:val="28"/>
                    </w:rPr>
                    <m:t>21</m:t>
                  </m:r>
                </m:den>
              </m:f>
            </m:sup>
          </m:sSup>
          <m:r>
            <w:rPr>
              <w:rFonts w:ascii="Cambria Math" w:hAnsi="Cambria Math"/>
              <w:sz w:val="28"/>
            </w:rPr>
            <m:t>,</m:t>
          </m:r>
        </m:oMath>
      </m:oMathPara>
    </w:p>
    <w:p w:rsidR="00EE61E3" w:rsidRPr="00E6047B" w:rsidRDefault="00EE61E3" w:rsidP="00F20B88">
      <w:pPr>
        <w:ind w:firstLine="708"/>
        <w:jc w:val="both"/>
        <w:rPr>
          <w:bCs/>
          <w:iCs/>
          <w:sz w:val="28"/>
        </w:rPr>
      </w:pPr>
    </w:p>
    <w:p w:rsidR="00084E07" w:rsidRPr="00E6047B" w:rsidRDefault="00D92EFB" w:rsidP="00084E07">
      <w:pPr>
        <w:ind w:left="1069"/>
        <w:jc w:val="both"/>
        <w:rPr>
          <w:bCs/>
          <w:iCs/>
          <w:sz w:val="28"/>
          <w:lang w:val="kk-KZ"/>
        </w:rPr>
      </w:pPr>
      <w:r>
        <w:rPr>
          <w:bCs/>
          <w:iCs/>
          <w:sz w:val="28"/>
        </w:rPr>
        <w:t>where:</w:t>
      </w:r>
    </w:p>
    <w:p w:rsidR="00084E07" w:rsidRPr="00E6047B" w:rsidRDefault="005545FB" w:rsidP="001264ED">
      <w:pPr>
        <w:spacing w:before="60"/>
        <w:ind w:left="1134"/>
        <w:jc w:val="both"/>
        <w:rPr>
          <w:bCs/>
          <w:iCs/>
          <w:sz w:val="28"/>
          <w:szCs w:val="28"/>
        </w:rPr>
      </w:pPr>
      <m:oMath>
        <m:sSubSup>
          <m:sSubSupPr>
            <m:ctrlPr>
              <w:rPr>
                <w:rFonts w:ascii="Cambria Math" w:hAnsi="Cambria Math"/>
                <w:bCs/>
                <w:i/>
                <w:iCs/>
                <w:sz w:val="28"/>
              </w:rPr>
            </m:ctrlPr>
          </m:sSubSupPr>
          <m:e>
            <m:r>
              <w:rPr>
                <w:rFonts w:ascii="Cambria Math" w:hAnsi="Cambria Math"/>
                <w:sz w:val="28"/>
              </w:rPr>
              <m:t>I</m:t>
            </m:r>
          </m:e>
          <m:sub>
            <m:r>
              <w:rPr>
                <w:rFonts w:ascii="Cambria Math" w:hAnsi="Cambria Math"/>
                <w:sz w:val="28"/>
              </w:rPr>
              <m:t xml:space="preserve">2014 </m:t>
            </m:r>
          </m:sub>
          <m:sup>
            <m:r>
              <w:rPr>
                <w:rFonts w:ascii="Cambria Math" w:hAnsi="Cambria Math"/>
                <w:sz w:val="28"/>
              </w:rPr>
              <m:t>1994</m:t>
            </m:r>
          </m:sup>
        </m:sSubSup>
      </m:oMath>
      <w:r w:rsidR="00084E07" w:rsidRPr="00E6047B">
        <w:rPr>
          <w:bCs/>
          <w:iCs/>
          <w:sz w:val="28"/>
          <w:szCs w:val="28"/>
        </w:rPr>
        <w:t>– GFCF for 2014 at constant 1994 prices;</w:t>
      </w:r>
    </w:p>
    <w:p w:rsidR="00084E07" w:rsidRPr="00E6047B" w:rsidRDefault="005545FB" w:rsidP="007A60CD">
      <w:pPr>
        <w:spacing w:before="60"/>
        <w:ind w:left="1134"/>
        <w:jc w:val="both"/>
        <w:rPr>
          <w:bCs/>
          <w:iCs/>
          <w:sz w:val="28"/>
          <w:szCs w:val="28"/>
        </w:rPr>
      </w:pPr>
      <m:oMath>
        <m:sSub>
          <m:sSubPr>
            <m:ctrlPr>
              <w:rPr>
                <w:rFonts w:ascii="Cambria Math" w:hAnsi="Cambria Math"/>
                <w:bCs/>
                <w:i/>
                <w:iCs/>
                <w:sz w:val="28"/>
              </w:rPr>
            </m:ctrlPr>
          </m:sSubPr>
          <m:e>
            <m:r>
              <w:rPr>
                <w:rFonts w:ascii="Cambria Math" w:hAnsi="Cambria Math"/>
                <w:sz w:val="28"/>
              </w:rPr>
              <m:t>I</m:t>
            </m:r>
          </m:e>
          <m:sub>
            <m:r>
              <w:rPr>
                <w:rFonts w:ascii="Cambria Math" w:hAnsi="Cambria Math"/>
                <w:sz w:val="28"/>
              </w:rPr>
              <m:t>1994</m:t>
            </m:r>
          </m:sub>
        </m:sSub>
      </m:oMath>
      <w:r w:rsidR="00084E07" w:rsidRPr="00E6047B">
        <w:rPr>
          <w:bCs/>
          <w:iCs/>
          <w:sz w:val="28"/>
          <w:szCs w:val="28"/>
        </w:rPr>
        <w:t xml:space="preserve">– GFCF </w:t>
      </w:r>
      <w:r w:rsidR="002D6F51" w:rsidRPr="00E6047B">
        <w:rPr>
          <w:bCs/>
          <w:iCs/>
          <w:sz w:val="28"/>
          <w:szCs w:val="28"/>
          <w:lang w:val="kk-KZ"/>
        </w:rPr>
        <w:t xml:space="preserve">for </w:t>
      </w:r>
      <w:r w:rsidR="00084E07" w:rsidRPr="00E6047B">
        <w:rPr>
          <w:bCs/>
          <w:iCs/>
          <w:sz w:val="28"/>
          <w:szCs w:val="28"/>
        </w:rPr>
        <w:t>1994</w:t>
      </w:r>
      <w:r w:rsidR="002D6F51" w:rsidRPr="00E6047B">
        <w:rPr>
          <w:bCs/>
          <w:iCs/>
          <w:sz w:val="28"/>
          <w:szCs w:val="28"/>
          <w:lang w:val="kk-KZ"/>
        </w:rPr>
        <w:t xml:space="preserve"> </w:t>
      </w:r>
      <w:r w:rsidR="002D6F51" w:rsidRPr="00E6047B">
        <w:rPr>
          <w:bCs/>
          <w:iCs/>
          <w:sz w:val="28"/>
          <w:szCs w:val="28"/>
        </w:rPr>
        <w:t>at constant prices.</w:t>
      </w:r>
    </w:p>
    <w:p w:rsidR="00F20B88" w:rsidRPr="00E6047B" w:rsidRDefault="00E00912" w:rsidP="00E00912">
      <w:pPr>
        <w:ind w:firstLine="709"/>
        <w:jc w:val="both"/>
        <w:rPr>
          <w:bCs/>
          <w:iCs/>
          <w:sz w:val="28"/>
        </w:rPr>
      </w:pPr>
      <w:r w:rsidRPr="00E6047B">
        <w:rPr>
          <w:bCs/>
          <w:iCs/>
          <w:sz w:val="28"/>
        </w:rPr>
        <w:t>3) Calculation of the initial stock of capital at the end of 1993 is made with the assumption of geometric depreciation and constant annual growth.</w:t>
      </w:r>
    </w:p>
    <w:p w:rsidR="00177205" w:rsidRPr="00E6047B" w:rsidRDefault="00177205" w:rsidP="00E00912">
      <w:pPr>
        <w:ind w:firstLine="709"/>
        <w:jc w:val="both"/>
        <w:rPr>
          <w:bCs/>
          <w:iCs/>
          <w:sz w:val="28"/>
          <w:szCs w:val="28"/>
        </w:rPr>
      </w:pPr>
    </w:p>
    <w:p w:rsidR="001264ED" w:rsidRPr="00E6047B" w:rsidRDefault="005545FB" w:rsidP="001264ED">
      <w:pPr>
        <w:ind w:firstLine="708"/>
        <w:jc w:val="both"/>
        <w:rPr>
          <w:sz w:val="28"/>
        </w:rPr>
      </w:pPr>
      <m:oMathPara>
        <m:oMath>
          <m:sSup>
            <m:sSupPr>
              <m:ctrlPr>
                <w:rPr>
                  <w:rFonts w:ascii="Cambria Math" w:hAnsi="Cambria Math"/>
                  <w:bCs/>
                  <w:i/>
                  <w:iCs/>
                  <w:sz w:val="28"/>
                </w:rPr>
              </m:ctrlPr>
            </m:sSupPr>
            <m:e>
              <m:r>
                <w:rPr>
                  <w:rFonts w:ascii="Cambria Math" w:hAnsi="Cambria Math"/>
                  <w:sz w:val="28"/>
                </w:rPr>
                <m:t>W</m:t>
              </m:r>
            </m:e>
            <m:sup>
              <m:r>
                <w:rPr>
                  <w:rFonts w:ascii="Cambria Math" w:hAnsi="Cambria Math"/>
                  <w:sz w:val="28"/>
                </w:rPr>
                <m:t>1993</m:t>
              </m:r>
            </m:sup>
          </m:sSup>
          <m:r>
            <w:rPr>
              <w:rFonts w:ascii="Cambria Math" w:hAnsi="Cambria Math"/>
              <w:sz w:val="28"/>
            </w:rPr>
            <m:t>=</m:t>
          </m:r>
          <m:f>
            <m:fPr>
              <m:ctrlPr>
                <w:rPr>
                  <w:rFonts w:ascii="Cambria Math" w:hAnsi="Cambria Math"/>
                  <w:bCs/>
                  <w:i/>
                  <w:iCs/>
                  <w:sz w:val="28"/>
                </w:rPr>
              </m:ctrlPr>
            </m:fPr>
            <m:num>
              <m:sSup>
                <m:sSupPr>
                  <m:ctrlPr>
                    <w:rPr>
                      <w:rFonts w:ascii="Cambria Math" w:hAnsi="Cambria Math"/>
                      <w:bCs/>
                      <w:i/>
                      <w:iCs/>
                      <w:sz w:val="28"/>
                    </w:rPr>
                  </m:ctrlPr>
                </m:sSupPr>
                <m:e>
                  <m:r>
                    <w:rPr>
                      <w:rFonts w:ascii="Cambria Math" w:hAnsi="Cambria Math"/>
                      <w:sz w:val="28"/>
                    </w:rPr>
                    <m:t>I</m:t>
                  </m:r>
                </m:e>
                <m:sup>
                  <m:r>
                    <w:rPr>
                      <w:rFonts w:ascii="Cambria Math" w:hAnsi="Cambria Math"/>
                      <w:sz w:val="28"/>
                    </w:rPr>
                    <m:t>1994</m:t>
                  </m:r>
                </m:sup>
              </m:sSup>
            </m:num>
            <m:den>
              <m:d>
                <m:dPr>
                  <m:ctrlPr>
                    <w:rPr>
                      <w:rFonts w:ascii="Cambria Math" w:hAnsi="Cambria Math"/>
                      <w:bCs/>
                      <w:i/>
                      <w:iCs/>
                      <w:sz w:val="28"/>
                    </w:rPr>
                  </m:ctrlPr>
                </m:dPr>
                <m:e>
                  <m:r>
                    <w:rPr>
                      <w:rFonts w:ascii="Cambria Math" w:hAnsi="Cambria Math"/>
                      <w:sz w:val="28"/>
                    </w:rPr>
                    <m:t>δ+ θ</m:t>
                  </m:r>
                </m:e>
              </m:d>
            </m:den>
          </m:f>
          <m:r>
            <w:rPr>
              <w:rFonts w:ascii="Cambria Math" w:hAnsi="Cambria Math"/>
              <w:sz w:val="28"/>
            </w:rPr>
            <m:t>,</m:t>
          </m:r>
        </m:oMath>
      </m:oMathPara>
    </w:p>
    <w:p w:rsidR="00EE61E3" w:rsidRPr="00E6047B" w:rsidRDefault="00EE61E3" w:rsidP="001264ED">
      <w:pPr>
        <w:ind w:firstLine="708"/>
        <w:jc w:val="both"/>
        <w:rPr>
          <w:bCs/>
          <w:iCs/>
          <w:sz w:val="28"/>
        </w:rPr>
      </w:pPr>
    </w:p>
    <w:p w:rsidR="001264ED" w:rsidRPr="00E6047B" w:rsidRDefault="00D92EFB" w:rsidP="001264ED">
      <w:pPr>
        <w:spacing w:before="60"/>
        <w:ind w:left="1134"/>
        <w:jc w:val="both"/>
        <w:rPr>
          <w:bCs/>
          <w:iCs/>
          <w:sz w:val="28"/>
        </w:rPr>
      </w:pPr>
      <w:r>
        <w:rPr>
          <w:bCs/>
          <w:iCs/>
          <w:sz w:val="28"/>
          <w:szCs w:val="28"/>
        </w:rPr>
        <w:t>where:</w:t>
      </w:r>
    </w:p>
    <w:p w:rsidR="001264ED" w:rsidRPr="00E6047B" w:rsidRDefault="005545FB" w:rsidP="001264ED">
      <w:pPr>
        <w:spacing w:before="60"/>
        <w:ind w:left="1134"/>
        <w:jc w:val="both"/>
        <w:rPr>
          <w:bCs/>
          <w:iCs/>
          <w:sz w:val="28"/>
        </w:rPr>
      </w:pPr>
      <m:oMath>
        <m:sSup>
          <m:sSupPr>
            <m:ctrlPr>
              <w:rPr>
                <w:rFonts w:ascii="Cambria Math" w:hAnsi="Cambria Math"/>
                <w:bCs/>
                <w:i/>
                <w:iCs/>
                <w:sz w:val="28"/>
              </w:rPr>
            </m:ctrlPr>
          </m:sSupPr>
          <m:e>
            <m:r>
              <w:rPr>
                <w:rFonts w:ascii="Cambria Math" w:hAnsi="Cambria Math"/>
                <w:sz w:val="28"/>
              </w:rPr>
              <m:t>W</m:t>
            </m:r>
          </m:e>
          <m:sup>
            <m:r>
              <w:rPr>
                <w:rFonts w:ascii="Cambria Math" w:hAnsi="Cambria Math"/>
                <w:sz w:val="28"/>
              </w:rPr>
              <m:t>1993</m:t>
            </m:r>
          </m:sup>
        </m:sSup>
      </m:oMath>
      <w:r w:rsidR="001264ED" w:rsidRPr="00E6047B">
        <w:rPr>
          <w:bCs/>
          <w:iCs/>
          <w:sz w:val="28"/>
        </w:rPr>
        <w:t xml:space="preserve">  </w:t>
      </w:r>
      <w:r w:rsidR="001264ED" w:rsidRPr="00E6047B">
        <w:rPr>
          <w:bCs/>
          <w:iCs/>
          <w:sz w:val="28"/>
          <w:szCs w:val="28"/>
        </w:rPr>
        <w:t>-</w:t>
      </w:r>
      <w:r w:rsidR="002D6F51" w:rsidRPr="00E6047B">
        <w:rPr>
          <w:bCs/>
          <w:iCs/>
          <w:sz w:val="28"/>
          <w:szCs w:val="28"/>
          <w:lang w:val="kk-KZ"/>
        </w:rPr>
        <w:t xml:space="preserve"> </w:t>
      </w:r>
      <w:r w:rsidR="004A76F8" w:rsidRPr="00E6047B">
        <w:rPr>
          <w:bCs/>
          <w:iCs/>
          <w:sz w:val="28"/>
          <w:szCs w:val="28"/>
        </w:rPr>
        <w:t>initial</w:t>
      </w:r>
      <w:r w:rsidR="001264ED" w:rsidRPr="00E6047B">
        <w:rPr>
          <w:bCs/>
          <w:iCs/>
          <w:sz w:val="28"/>
        </w:rPr>
        <w:t xml:space="preserve"> </w:t>
      </w:r>
      <w:r w:rsidR="001264ED" w:rsidRPr="00E6047B">
        <w:rPr>
          <w:bCs/>
          <w:iCs/>
          <w:sz w:val="28"/>
          <w:szCs w:val="28"/>
        </w:rPr>
        <w:t xml:space="preserve">net </w:t>
      </w:r>
      <w:r w:rsidR="001264ED" w:rsidRPr="00E6047B">
        <w:rPr>
          <w:bCs/>
          <w:iCs/>
          <w:sz w:val="28"/>
        </w:rPr>
        <w:t>capital stock at the end of 1994;</w:t>
      </w:r>
    </w:p>
    <w:p w:rsidR="001264ED" w:rsidRPr="00E6047B" w:rsidRDefault="005545FB" w:rsidP="001264ED">
      <w:pPr>
        <w:spacing w:before="60"/>
        <w:ind w:left="1134"/>
        <w:jc w:val="both"/>
        <w:rPr>
          <w:bCs/>
          <w:iCs/>
          <w:sz w:val="28"/>
        </w:rPr>
      </w:pPr>
      <m:oMath>
        <m:sSup>
          <m:sSupPr>
            <m:ctrlPr>
              <w:rPr>
                <w:rFonts w:ascii="Cambria Math" w:hAnsi="Cambria Math"/>
                <w:bCs/>
                <w:i/>
                <w:iCs/>
                <w:sz w:val="28"/>
              </w:rPr>
            </m:ctrlPr>
          </m:sSupPr>
          <m:e>
            <m:r>
              <w:rPr>
                <w:rFonts w:ascii="Cambria Math" w:hAnsi="Cambria Math"/>
                <w:sz w:val="28"/>
              </w:rPr>
              <m:t>I</m:t>
            </m:r>
          </m:e>
          <m:sup>
            <m:r>
              <w:rPr>
                <w:rFonts w:ascii="Cambria Math" w:hAnsi="Cambria Math"/>
                <w:sz w:val="28"/>
              </w:rPr>
              <m:t>1994</m:t>
            </m:r>
          </m:sup>
        </m:sSup>
      </m:oMath>
      <w:r w:rsidR="001264ED" w:rsidRPr="00E6047B">
        <w:rPr>
          <w:bCs/>
          <w:iCs/>
          <w:sz w:val="28"/>
        </w:rPr>
        <w:t xml:space="preserve"> </w:t>
      </w:r>
      <w:r w:rsidR="001264ED" w:rsidRPr="00E6047B">
        <w:rPr>
          <w:bCs/>
          <w:iCs/>
          <w:sz w:val="28"/>
          <w:szCs w:val="28"/>
        </w:rPr>
        <w:t>-</w:t>
      </w:r>
      <w:r w:rsidR="001264ED" w:rsidRPr="00E6047B">
        <w:rPr>
          <w:bCs/>
          <w:iCs/>
          <w:sz w:val="28"/>
        </w:rPr>
        <w:t xml:space="preserve"> </w:t>
      </w:r>
      <w:r w:rsidR="00D92EFB">
        <w:rPr>
          <w:bCs/>
          <w:iCs/>
          <w:sz w:val="28"/>
          <w:szCs w:val="28"/>
        </w:rPr>
        <w:t xml:space="preserve">GFCF </w:t>
      </w:r>
      <w:r w:rsidR="002D6F51" w:rsidRPr="00E6047B">
        <w:rPr>
          <w:bCs/>
          <w:iCs/>
          <w:sz w:val="28"/>
          <w:szCs w:val="28"/>
          <w:lang w:val="kk-KZ"/>
        </w:rPr>
        <w:t xml:space="preserve">for </w:t>
      </w:r>
      <w:r w:rsidR="002D6F51" w:rsidRPr="00E6047B">
        <w:rPr>
          <w:bCs/>
          <w:iCs/>
          <w:sz w:val="28"/>
          <w:szCs w:val="28"/>
        </w:rPr>
        <w:t>1994</w:t>
      </w:r>
      <w:r w:rsidR="002D6F51" w:rsidRPr="00E6047B">
        <w:rPr>
          <w:bCs/>
          <w:iCs/>
          <w:sz w:val="28"/>
          <w:szCs w:val="28"/>
          <w:lang w:val="kk-KZ"/>
        </w:rPr>
        <w:t xml:space="preserve"> </w:t>
      </w:r>
      <w:r w:rsidR="002D6F51" w:rsidRPr="00E6047B">
        <w:rPr>
          <w:bCs/>
          <w:iCs/>
          <w:sz w:val="28"/>
          <w:szCs w:val="28"/>
        </w:rPr>
        <w:t xml:space="preserve">at constant prices </w:t>
      </w:r>
      <w:r w:rsidR="001264ED" w:rsidRPr="00E6047B">
        <w:rPr>
          <w:bCs/>
          <w:iCs/>
          <w:sz w:val="28"/>
        </w:rPr>
        <w:t>;</w:t>
      </w:r>
    </w:p>
    <w:p w:rsidR="001264ED" w:rsidRPr="00E6047B" w:rsidRDefault="001264ED" w:rsidP="001264ED">
      <w:pPr>
        <w:spacing w:before="60"/>
        <w:ind w:left="1134"/>
        <w:jc w:val="both"/>
        <w:rPr>
          <w:bCs/>
          <w:iCs/>
          <w:sz w:val="28"/>
        </w:rPr>
      </w:pPr>
      <m:oMath>
        <m:r>
          <w:rPr>
            <w:rFonts w:ascii="Cambria Math" w:hAnsi="Cambria Math"/>
            <w:sz w:val="28"/>
          </w:rPr>
          <m:t>δ</m:t>
        </m:r>
      </m:oMath>
      <w:r w:rsidRPr="00E6047B">
        <w:rPr>
          <w:bCs/>
          <w:iCs/>
          <w:sz w:val="28"/>
        </w:rPr>
        <w:t xml:space="preserve">  </w:t>
      </w:r>
      <w:r w:rsidRPr="00E6047B">
        <w:rPr>
          <w:bCs/>
          <w:iCs/>
          <w:sz w:val="28"/>
          <w:szCs w:val="28"/>
        </w:rPr>
        <w:t>-</w:t>
      </w:r>
      <w:r w:rsidR="002D6F51" w:rsidRPr="00E6047B">
        <w:rPr>
          <w:bCs/>
          <w:iCs/>
          <w:sz w:val="28"/>
          <w:szCs w:val="28"/>
          <w:lang w:val="kk-KZ"/>
        </w:rPr>
        <w:t xml:space="preserve"> </w:t>
      </w:r>
      <w:r w:rsidRPr="00E6047B">
        <w:rPr>
          <w:bCs/>
          <w:iCs/>
          <w:sz w:val="28"/>
        </w:rPr>
        <w:t>depreciation rate;</w:t>
      </w:r>
    </w:p>
    <w:p w:rsidR="001264ED" w:rsidRPr="00E6047B" w:rsidRDefault="001264ED" w:rsidP="001264ED">
      <w:pPr>
        <w:spacing w:before="60"/>
        <w:ind w:left="1134"/>
        <w:jc w:val="both"/>
        <w:rPr>
          <w:bCs/>
          <w:iCs/>
          <w:sz w:val="28"/>
        </w:rPr>
      </w:pPr>
      <m:oMath>
        <m:r>
          <w:rPr>
            <w:rFonts w:ascii="Cambria Math" w:hAnsi="Cambria Math"/>
            <w:sz w:val="28"/>
          </w:rPr>
          <m:t>θ</m:t>
        </m:r>
      </m:oMath>
      <w:r w:rsidRPr="00E6047B">
        <w:rPr>
          <w:bCs/>
          <w:iCs/>
          <w:sz w:val="28"/>
        </w:rPr>
        <w:t xml:space="preserve"> </w:t>
      </w:r>
      <w:r w:rsidRPr="00E6047B">
        <w:rPr>
          <w:bCs/>
          <w:iCs/>
          <w:sz w:val="28"/>
          <w:szCs w:val="28"/>
        </w:rPr>
        <w:t>-</w:t>
      </w:r>
      <w:r w:rsidR="002D6F51" w:rsidRPr="00E6047B">
        <w:rPr>
          <w:bCs/>
          <w:iCs/>
          <w:sz w:val="28"/>
          <w:szCs w:val="28"/>
          <w:lang w:val="kk-KZ"/>
        </w:rPr>
        <w:t xml:space="preserve">  </w:t>
      </w:r>
      <w:r w:rsidRPr="00E6047B">
        <w:rPr>
          <w:bCs/>
          <w:iCs/>
          <w:sz w:val="28"/>
        </w:rPr>
        <w:t>projected annual growth rate until 1994.</w:t>
      </w:r>
    </w:p>
    <w:p w:rsidR="001264ED" w:rsidRPr="00E6047B" w:rsidRDefault="001264ED" w:rsidP="001264ED">
      <w:pPr>
        <w:ind w:firstLine="708"/>
        <w:jc w:val="both"/>
        <w:rPr>
          <w:bCs/>
          <w:iCs/>
          <w:sz w:val="28"/>
        </w:rPr>
      </w:pPr>
      <w:r w:rsidRPr="00E6047B">
        <w:rPr>
          <w:bCs/>
          <w:iCs/>
          <w:sz w:val="28"/>
        </w:rPr>
        <w:t>The estimated annual growth rate is obtained by calculating the average annual growth rate from 1994 to 2014 and adjusting based on the assumption that GFCF growth has accelerated or slowed since 1993.</w:t>
      </w:r>
    </w:p>
    <w:p w:rsidR="006B1330" w:rsidRPr="00E6047B" w:rsidRDefault="00C51A4E" w:rsidP="00C51A4E">
      <w:pPr>
        <w:ind w:firstLine="709"/>
        <w:jc w:val="both"/>
        <w:rPr>
          <w:bCs/>
          <w:iCs/>
          <w:sz w:val="28"/>
        </w:rPr>
      </w:pPr>
      <w:r w:rsidRPr="00E6047B">
        <w:rPr>
          <w:bCs/>
          <w:iCs/>
          <w:sz w:val="28"/>
        </w:rPr>
        <w:t>4) Determination of the net stock of capital at constant prices since 1994 was carried out according to the following formula (assuming capital accumulation occurs from the middle of the year):</w:t>
      </w:r>
    </w:p>
    <w:p w:rsidR="00EE61E3" w:rsidRPr="00E6047B" w:rsidRDefault="00EE61E3" w:rsidP="00C51A4E">
      <w:pPr>
        <w:ind w:firstLine="709"/>
        <w:jc w:val="both"/>
        <w:rPr>
          <w:bCs/>
          <w:iCs/>
          <w:sz w:val="28"/>
        </w:rPr>
      </w:pPr>
    </w:p>
    <w:p w:rsidR="00177205" w:rsidRPr="00E6047B" w:rsidRDefault="00177205" w:rsidP="00C51A4E">
      <w:pPr>
        <w:ind w:firstLine="709"/>
        <w:jc w:val="both"/>
        <w:rPr>
          <w:bCs/>
          <w:iCs/>
          <w:sz w:val="12"/>
          <w:szCs w:val="12"/>
        </w:rPr>
      </w:pPr>
    </w:p>
    <w:p w:rsidR="003F6026" w:rsidRPr="00E6047B" w:rsidRDefault="005545FB" w:rsidP="005825F0">
      <w:pPr>
        <w:ind w:left="1069"/>
        <w:jc w:val="center"/>
        <w:rPr>
          <w:bCs/>
          <w:iCs/>
          <w:sz w:val="28"/>
        </w:rPr>
      </w:pPr>
      <m:oMath>
        <m:sSup>
          <m:sSupPr>
            <m:ctrlPr>
              <w:rPr>
                <w:rFonts w:ascii="Cambria Math" w:hAnsi="Cambria Math"/>
                <w:bCs/>
                <w:i/>
                <w:iCs/>
                <w:sz w:val="28"/>
              </w:rPr>
            </m:ctrlPr>
          </m:sSupPr>
          <m:e>
            <m:r>
              <w:rPr>
                <w:rFonts w:ascii="Cambria Math" w:hAnsi="Cambria Math"/>
                <w:sz w:val="28"/>
              </w:rPr>
              <m:t>W</m:t>
            </m:r>
          </m:e>
          <m:sup>
            <m:r>
              <w:rPr>
                <w:rFonts w:ascii="Cambria Math" w:hAnsi="Cambria Math"/>
                <w:sz w:val="28"/>
              </w:rPr>
              <m:t>tE</m:t>
            </m:r>
          </m:sup>
        </m:sSup>
        <m:r>
          <w:rPr>
            <w:rFonts w:ascii="Cambria Math" w:hAnsi="Cambria Math"/>
            <w:sz w:val="28"/>
          </w:rPr>
          <m:t xml:space="preserve">= </m:t>
        </m:r>
        <m:sSup>
          <m:sSupPr>
            <m:ctrlPr>
              <w:rPr>
                <w:rFonts w:ascii="Cambria Math" w:hAnsi="Cambria Math"/>
                <w:bCs/>
                <w:i/>
                <w:iCs/>
                <w:sz w:val="28"/>
              </w:rPr>
            </m:ctrlPr>
          </m:sSupPr>
          <m:e>
            <m:r>
              <w:rPr>
                <w:rFonts w:ascii="Cambria Math" w:hAnsi="Cambria Math"/>
                <w:sz w:val="28"/>
              </w:rPr>
              <m:t>W</m:t>
            </m:r>
          </m:e>
          <m:sup>
            <m:r>
              <w:rPr>
                <w:rFonts w:ascii="Cambria Math" w:hAnsi="Cambria Math"/>
                <w:sz w:val="28"/>
              </w:rPr>
              <m:t>tB</m:t>
            </m:r>
          </m:sup>
        </m:sSup>
        <m:r>
          <w:rPr>
            <w:rFonts w:ascii="Cambria Math" w:hAnsi="Cambria Math"/>
            <w:sz w:val="28"/>
          </w:rPr>
          <m:t xml:space="preserve">+ </m:t>
        </m:r>
        <m:sSup>
          <m:sSupPr>
            <m:ctrlPr>
              <w:rPr>
                <w:rFonts w:ascii="Cambria Math" w:hAnsi="Cambria Math"/>
                <w:bCs/>
                <w:i/>
                <w:iCs/>
                <w:sz w:val="28"/>
              </w:rPr>
            </m:ctrlPr>
          </m:sSupPr>
          <m:e>
            <m:r>
              <w:rPr>
                <w:rFonts w:ascii="Cambria Math" w:hAnsi="Cambria Math"/>
                <w:sz w:val="28"/>
              </w:rPr>
              <m:t>I</m:t>
            </m:r>
          </m:e>
          <m:sup>
            <m:r>
              <w:rPr>
                <w:rFonts w:ascii="Cambria Math" w:hAnsi="Cambria Math"/>
                <w:sz w:val="28"/>
              </w:rPr>
              <m:t>t</m:t>
            </m:r>
          </m:sup>
        </m:sSup>
        <m:r>
          <w:rPr>
            <w:rFonts w:ascii="Cambria Math" w:hAnsi="Cambria Math"/>
            <w:sz w:val="28"/>
          </w:rPr>
          <m:t xml:space="preserve">- δ </m:t>
        </m:r>
        <m:d>
          <m:dPr>
            <m:ctrlPr>
              <w:rPr>
                <w:rFonts w:ascii="Cambria Math" w:hAnsi="Cambria Math"/>
                <w:bCs/>
                <w:i/>
                <w:iCs/>
                <w:sz w:val="28"/>
              </w:rPr>
            </m:ctrlPr>
          </m:dPr>
          <m:e>
            <m:f>
              <m:fPr>
                <m:ctrlPr>
                  <w:rPr>
                    <w:rFonts w:ascii="Cambria Math" w:hAnsi="Cambria Math"/>
                    <w:bCs/>
                    <w:i/>
                    <w:iCs/>
                    <w:sz w:val="28"/>
                  </w:rPr>
                </m:ctrlPr>
              </m:fPr>
              <m:num>
                <m:sSup>
                  <m:sSupPr>
                    <m:ctrlPr>
                      <w:rPr>
                        <w:rFonts w:ascii="Cambria Math" w:hAnsi="Cambria Math"/>
                        <w:bCs/>
                        <w:i/>
                        <w:iCs/>
                        <w:sz w:val="28"/>
                      </w:rPr>
                    </m:ctrlPr>
                  </m:sSupPr>
                  <m:e>
                    <m:r>
                      <w:rPr>
                        <w:rFonts w:ascii="Cambria Math" w:hAnsi="Cambria Math"/>
                        <w:sz w:val="28"/>
                      </w:rPr>
                      <m:t>I</m:t>
                    </m:r>
                  </m:e>
                  <m:sup>
                    <m:r>
                      <w:rPr>
                        <w:rFonts w:ascii="Cambria Math" w:hAnsi="Cambria Math"/>
                        <w:sz w:val="28"/>
                      </w:rPr>
                      <m:t>t</m:t>
                    </m:r>
                  </m:sup>
                </m:sSup>
              </m:num>
              <m:den>
                <m:r>
                  <w:rPr>
                    <w:rFonts w:ascii="Cambria Math" w:hAnsi="Cambria Math"/>
                    <w:sz w:val="28"/>
                  </w:rPr>
                  <m:t>2</m:t>
                </m:r>
              </m:den>
            </m:f>
            <m:r>
              <w:rPr>
                <w:rFonts w:ascii="Cambria Math" w:hAnsi="Cambria Math"/>
                <w:sz w:val="28"/>
              </w:rPr>
              <m:t xml:space="preserve">+ </m:t>
            </m:r>
            <m:sSup>
              <m:sSupPr>
                <m:ctrlPr>
                  <w:rPr>
                    <w:rFonts w:ascii="Cambria Math" w:hAnsi="Cambria Math"/>
                    <w:bCs/>
                    <w:i/>
                    <w:iCs/>
                    <w:sz w:val="28"/>
                  </w:rPr>
                </m:ctrlPr>
              </m:sSupPr>
              <m:e>
                <m:r>
                  <w:rPr>
                    <w:rFonts w:ascii="Cambria Math" w:hAnsi="Cambria Math"/>
                    <w:sz w:val="28"/>
                  </w:rPr>
                  <m:t>W</m:t>
                </m:r>
              </m:e>
              <m:sup>
                <m:r>
                  <w:rPr>
                    <w:rFonts w:ascii="Cambria Math" w:hAnsi="Cambria Math"/>
                    <w:sz w:val="28"/>
                  </w:rPr>
                  <m:t>tB</m:t>
                </m:r>
              </m:sup>
            </m:sSup>
          </m:e>
        </m:d>
      </m:oMath>
      <w:r w:rsidR="00E00912" w:rsidRPr="00E6047B">
        <w:rPr>
          <w:bCs/>
          <w:iCs/>
          <w:sz w:val="28"/>
        </w:rPr>
        <w:t>,</w:t>
      </w:r>
    </w:p>
    <w:p w:rsidR="00EE61E3" w:rsidRPr="00E6047B" w:rsidRDefault="00EE61E3" w:rsidP="005825F0">
      <w:pPr>
        <w:ind w:left="1069"/>
        <w:jc w:val="center"/>
        <w:rPr>
          <w:bCs/>
          <w:iCs/>
          <w:sz w:val="28"/>
        </w:rPr>
      </w:pPr>
    </w:p>
    <w:p w:rsidR="000B6C2F" w:rsidRPr="00E6047B" w:rsidRDefault="00D92EFB" w:rsidP="003F6026">
      <w:pPr>
        <w:ind w:left="1069"/>
        <w:jc w:val="both"/>
        <w:rPr>
          <w:bCs/>
          <w:iCs/>
          <w:sz w:val="28"/>
          <w:szCs w:val="28"/>
        </w:rPr>
      </w:pPr>
      <w:r>
        <w:rPr>
          <w:bCs/>
          <w:iCs/>
          <w:sz w:val="28"/>
          <w:szCs w:val="28"/>
        </w:rPr>
        <w:t>where:</w:t>
      </w:r>
    </w:p>
    <w:p w:rsidR="00463E2F" w:rsidRPr="00E6047B" w:rsidRDefault="005545FB" w:rsidP="003F6026">
      <w:pPr>
        <w:ind w:left="1069"/>
        <w:jc w:val="both"/>
        <w:rPr>
          <w:bCs/>
          <w:iCs/>
          <w:sz w:val="28"/>
        </w:rPr>
      </w:pPr>
      <m:oMath>
        <m:sSup>
          <m:sSupPr>
            <m:ctrlPr>
              <w:rPr>
                <w:rFonts w:ascii="Cambria Math" w:hAnsi="Cambria Math"/>
                <w:bCs/>
                <w:i/>
                <w:iCs/>
                <w:sz w:val="28"/>
              </w:rPr>
            </m:ctrlPr>
          </m:sSupPr>
          <m:e>
            <m:r>
              <w:rPr>
                <w:rFonts w:ascii="Cambria Math" w:hAnsi="Cambria Math"/>
                <w:sz w:val="28"/>
              </w:rPr>
              <m:t>W</m:t>
            </m:r>
          </m:e>
          <m:sup>
            <m:r>
              <w:rPr>
                <w:rFonts w:ascii="Cambria Math" w:hAnsi="Cambria Math"/>
                <w:sz w:val="28"/>
              </w:rPr>
              <m:t>tE</m:t>
            </m:r>
          </m:sup>
        </m:sSup>
      </m:oMath>
      <w:r w:rsidR="00463E2F" w:rsidRPr="00E6047B">
        <w:rPr>
          <w:bCs/>
          <w:iCs/>
          <w:sz w:val="28"/>
        </w:rPr>
        <w:t xml:space="preserve"> </w:t>
      </w:r>
      <w:r w:rsidR="004C065F">
        <w:rPr>
          <w:bCs/>
          <w:iCs/>
          <w:sz w:val="28"/>
          <w:szCs w:val="28"/>
        </w:rPr>
        <w:t>-</w:t>
      </w:r>
      <w:r w:rsidR="00463E2F" w:rsidRPr="00E6047B">
        <w:rPr>
          <w:bCs/>
          <w:iCs/>
          <w:sz w:val="28"/>
          <w:szCs w:val="28"/>
        </w:rPr>
        <w:t xml:space="preserve"> </w:t>
      </w:r>
      <w:r w:rsidR="00463E2F" w:rsidRPr="00E6047B">
        <w:rPr>
          <w:bCs/>
          <w:iCs/>
          <w:sz w:val="28"/>
        </w:rPr>
        <w:t>the net stock of capital at constant prices;</w:t>
      </w:r>
    </w:p>
    <w:p w:rsidR="009F09EA" w:rsidRPr="00E6047B" w:rsidRDefault="005545FB" w:rsidP="001110F1">
      <w:pPr>
        <w:spacing w:before="60"/>
        <w:ind w:left="1134"/>
        <w:jc w:val="both"/>
        <w:rPr>
          <w:bCs/>
          <w:iCs/>
          <w:sz w:val="24"/>
          <w:szCs w:val="24"/>
        </w:rPr>
      </w:pPr>
      <m:oMath>
        <m:sSup>
          <m:sSupPr>
            <m:ctrlPr>
              <w:rPr>
                <w:rFonts w:ascii="Cambria Math" w:hAnsi="Cambria Math"/>
                <w:bCs/>
                <w:i/>
                <w:iCs/>
                <w:sz w:val="28"/>
              </w:rPr>
            </m:ctrlPr>
          </m:sSupPr>
          <m:e>
            <m:r>
              <w:rPr>
                <w:rFonts w:ascii="Cambria Math" w:hAnsi="Cambria Math"/>
                <w:sz w:val="28"/>
              </w:rPr>
              <m:t>W</m:t>
            </m:r>
          </m:e>
          <m:sup>
            <m:r>
              <w:rPr>
                <w:rFonts w:ascii="Cambria Math" w:hAnsi="Cambria Math"/>
                <w:sz w:val="28"/>
              </w:rPr>
              <m:t>tB</m:t>
            </m:r>
          </m:sup>
        </m:sSup>
      </m:oMath>
      <w:r w:rsidR="004A76F8" w:rsidRPr="00E6047B">
        <w:rPr>
          <w:bCs/>
          <w:iCs/>
          <w:sz w:val="24"/>
          <w:szCs w:val="24"/>
        </w:rPr>
        <w:t xml:space="preserve"> </w:t>
      </w:r>
      <w:r w:rsidR="004C065F">
        <w:rPr>
          <w:bCs/>
          <w:iCs/>
          <w:sz w:val="28"/>
          <w:szCs w:val="28"/>
        </w:rPr>
        <w:t>-</w:t>
      </w:r>
      <w:r w:rsidR="004A76F8" w:rsidRPr="00E6047B">
        <w:rPr>
          <w:bCs/>
          <w:iCs/>
          <w:sz w:val="28"/>
          <w:szCs w:val="28"/>
        </w:rPr>
        <w:t xml:space="preserve"> </w:t>
      </w:r>
      <w:r w:rsidR="003862CD" w:rsidRPr="00E6047B">
        <w:rPr>
          <w:bCs/>
          <w:iCs/>
          <w:sz w:val="28"/>
        </w:rPr>
        <w:t xml:space="preserve">the net </w:t>
      </w:r>
      <w:r w:rsidR="003862CD" w:rsidRPr="00E6047B">
        <w:rPr>
          <w:bCs/>
          <w:iCs/>
          <w:sz w:val="28"/>
          <w:szCs w:val="28"/>
        </w:rPr>
        <w:t xml:space="preserve">capital stock of the previous year </w:t>
      </w:r>
      <w:r w:rsidR="009F09EA" w:rsidRPr="00E6047B">
        <w:rPr>
          <w:bCs/>
          <w:iCs/>
          <w:sz w:val="24"/>
          <w:szCs w:val="24"/>
        </w:rPr>
        <w:t>;</w:t>
      </w:r>
    </w:p>
    <w:p w:rsidR="009F09EA" w:rsidRPr="00E6047B" w:rsidRDefault="005545FB" w:rsidP="001110F1">
      <w:pPr>
        <w:spacing w:before="60"/>
        <w:ind w:left="1134"/>
        <w:jc w:val="both"/>
        <w:rPr>
          <w:bCs/>
          <w:iCs/>
          <w:sz w:val="24"/>
          <w:szCs w:val="24"/>
        </w:rPr>
      </w:pPr>
      <m:oMath>
        <m:sSup>
          <m:sSupPr>
            <m:ctrlPr>
              <w:rPr>
                <w:rFonts w:ascii="Cambria Math" w:hAnsi="Cambria Math"/>
                <w:bCs/>
                <w:i/>
                <w:iCs/>
                <w:sz w:val="28"/>
              </w:rPr>
            </m:ctrlPr>
          </m:sSupPr>
          <m:e>
            <m:r>
              <w:rPr>
                <w:rFonts w:ascii="Cambria Math" w:hAnsi="Cambria Math"/>
                <w:sz w:val="28"/>
              </w:rPr>
              <m:t>I</m:t>
            </m:r>
          </m:e>
          <m:sup>
            <m:r>
              <w:rPr>
                <w:rFonts w:ascii="Cambria Math" w:hAnsi="Cambria Math"/>
                <w:sz w:val="28"/>
              </w:rPr>
              <m:t>t</m:t>
            </m:r>
          </m:sup>
        </m:sSup>
      </m:oMath>
      <w:r w:rsidR="003862CD" w:rsidRPr="00E6047B">
        <w:rPr>
          <w:bCs/>
          <w:iCs/>
          <w:sz w:val="28"/>
        </w:rPr>
        <w:t xml:space="preserve"> </w:t>
      </w:r>
      <w:r w:rsidR="003862CD" w:rsidRPr="00E6047B">
        <w:rPr>
          <w:bCs/>
          <w:iCs/>
          <w:sz w:val="28"/>
          <w:szCs w:val="28"/>
        </w:rPr>
        <w:t>– GFCF at constant prices;</w:t>
      </w:r>
    </w:p>
    <w:p w:rsidR="00DE477B" w:rsidRPr="00E6047B" w:rsidRDefault="00DE477B" w:rsidP="00DE477B">
      <w:pPr>
        <w:spacing w:before="60"/>
        <w:ind w:left="1134"/>
        <w:jc w:val="both"/>
        <w:rPr>
          <w:bCs/>
          <w:iCs/>
          <w:sz w:val="28"/>
        </w:rPr>
      </w:pPr>
      <m:oMath>
        <m:r>
          <w:rPr>
            <w:rFonts w:ascii="Cambria Math" w:hAnsi="Cambria Math"/>
            <w:sz w:val="28"/>
          </w:rPr>
          <m:t>δ</m:t>
        </m:r>
      </m:oMath>
      <w:r w:rsidRPr="00E6047B">
        <w:rPr>
          <w:bCs/>
          <w:iCs/>
          <w:sz w:val="28"/>
        </w:rPr>
        <w:t xml:space="preserve">  </w:t>
      </w:r>
      <w:r w:rsidRPr="00E6047B">
        <w:rPr>
          <w:bCs/>
          <w:iCs/>
          <w:sz w:val="28"/>
          <w:szCs w:val="28"/>
        </w:rPr>
        <w:t xml:space="preserve">- depreciation </w:t>
      </w:r>
      <w:r w:rsidRPr="00E6047B">
        <w:rPr>
          <w:bCs/>
          <w:iCs/>
          <w:sz w:val="28"/>
        </w:rPr>
        <w:t>rate .</w:t>
      </w:r>
    </w:p>
    <w:p w:rsidR="00C80DD3" w:rsidRPr="00E6047B" w:rsidRDefault="00E00912" w:rsidP="00E00912">
      <w:pPr>
        <w:ind w:firstLine="709"/>
        <w:jc w:val="both"/>
        <w:rPr>
          <w:bCs/>
          <w:iCs/>
          <w:sz w:val="28"/>
        </w:rPr>
      </w:pPr>
      <w:r w:rsidRPr="00E6047B">
        <w:rPr>
          <w:bCs/>
          <w:iCs/>
          <w:sz w:val="28"/>
        </w:rPr>
        <w:t>5) Recalculation of the obtained net capital stocks from constant prices to current prices is made by multiplying by the corresponding price indices (1994=100).</w:t>
      </w:r>
    </w:p>
    <w:p w:rsidR="00177205" w:rsidRPr="00E6047B" w:rsidRDefault="00177205" w:rsidP="00E00912">
      <w:pPr>
        <w:ind w:firstLine="709"/>
        <w:jc w:val="both"/>
        <w:rPr>
          <w:bCs/>
          <w:iCs/>
          <w:sz w:val="28"/>
          <w:szCs w:val="28"/>
        </w:rPr>
      </w:pPr>
    </w:p>
    <w:p w:rsidR="00560EBB" w:rsidRPr="00E6047B" w:rsidRDefault="005545FB" w:rsidP="00560EBB">
      <w:pPr>
        <w:ind w:left="1069"/>
        <w:jc w:val="both"/>
        <w:rPr>
          <w:i/>
          <w:sz w:val="28"/>
          <w:szCs w:val="28"/>
        </w:rPr>
      </w:pPr>
      <m:oMathPara>
        <m:oMath>
          <m:sSup>
            <m:sSupPr>
              <m:ctrlPr>
                <w:rPr>
                  <w:rFonts w:ascii="Cambria Math" w:hAnsi="Cambria Math"/>
                  <w:bCs/>
                  <w:i/>
                  <w:iCs/>
                  <w:sz w:val="28"/>
                  <w:szCs w:val="28"/>
                </w:rPr>
              </m:ctrlPr>
            </m:sSupPr>
            <m:e>
              <m:r>
                <w:rPr>
                  <w:rFonts w:ascii="Cambria Math" w:hAnsi="Cambria Math"/>
                  <w:sz w:val="28"/>
                  <w:szCs w:val="28"/>
                </w:rPr>
                <m:t>W</m:t>
              </m:r>
            </m:e>
            <m:sup>
              <m:r>
                <w:rPr>
                  <w:rFonts w:ascii="Cambria Math" w:hAnsi="Cambria Math"/>
                  <w:sz w:val="28"/>
                  <w:szCs w:val="28"/>
                </w:rPr>
                <m:t>tC</m:t>
              </m:r>
            </m:sup>
          </m:sSup>
          <m:r>
            <w:rPr>
              <w:rFonts w:ascii="Cambria Math" w:hAnsi="Cambria Math"/>
              <w:sz w:val="28"/>
              <w:szCs w:val="28"/>
            </w:rPr>
            <m:t xml:space="preserve">= </m:t>
          </m:r>
          <m:sSup>
            <m:sSupPr>
              <m:ctrlPr>
                <w:rPr>
                  <w:rFonts w:ascii="Cambria Math" w:hAnsi="Cambria Math"/>
                  <w:bCs/>
                  <w:i/>
                  <w:iCs/>
                  <w:sz w:val="28"/>
                  <w:szCs w:val="28"/>
                </w:rPr>
              </m:ctrlPr>
            </m:sSupPr>
            <m:e>
              <m:r>
                <w:rPr>
                  <w:rFonts w:ascii="Cambria Math" w:hAnsi="Cambria Math"/>
                  <w:sz w:val="28"/>
                  <w:szCs w:val="28"/>
                </w:rPr>
                <m:t>W</m:t>
              </m:r>
            </m:e>
            <m:sup>
              <m:r>
                <w:rPr>
                  <w:rFonts w:ascii="Cambria Math" w:hAnsi="Cambria Math"/>
                  <w:sz w:val="28"/>
                  <w:szCs w:val="28"/>
                </w:rPr>
                <m:t>tE</m:t>
              </m:r>
            </m:sup>
          </m:sSup>
          <m:r>
            <w:rPr>
              <w:rFonts w:ascii="Cambria Math" w:hAnsi="Cambria Math"/>
              <w:sz w:val="28"/>
              <w:szCs w:val="28"/>
            </w:rPr>
            <m:t xml:space="preserve">*  </m:t>
          </m:r>
          <m:sSup>
            <m:sSupPr>
              <m:ctrlPr>
                <w:rPr>
                  <w:rFonts w:ascii="Cambria Math" w:hAnsi="Cambria Math"/>
                  <w:bCs/>
                  <w:i/>
                  <w:iCs/>
                  <w:sz w:val="28"/>
                  <w:szCs w:val="28"/>
                </w:rPr>
              </m:ctrlPr>
            </m:sSupPr>
            <m:e>
              <m:r>
                <w:rPr>
                  <w:rFonts w:ascii="Cambria Math" w:hAnsi="Cambria Math"/>
                  <w:sz w:val="28"/>
                  <w:szCs w:val="28"/>
                </w:rPr>
                <m:t>P</m:t>
              </m:r>
            </m:e>
            <m:sup>
              <m:r>
                <w:rPr>
                  <w:rFonts w:ascii="Cambria Math" w:hAnsi="Cambria Math"/>
                  <w:sz w:val="28"/>
                  <w:szCs w:val="28"/>
                </w:rPr>
                <m:t>t,1994</m:t>
              </m:r>
            </m:sup>
          </m:sSup>
          <m:r>
            <w:rPr>
              <w:rFonts w:ascii="Cambria Math" w:hAnsi="Cambria Math"/>
              <w:sz w:val="28"/>
              <w:szCs w:val="28"/>
            </w:rPr>
            <m:t>,</m:t>
          </m:r>
        </m:oMath>
      </m:oMathPara>
    </w:p>
    <w:p w:rsidR="00EE61E3" w:rsidRPr="00E6047B" w:rsidRDefault="00EE61E3" w:rsidP="00560EBB">
      <w:pPr>
        <w:ind w:left="1069"/>
        <w:jc w:val="both"/>
        <w:rPr>
          <w:bCs/>
          <w:i/>
          <w:iCs/>
          <w:sz w:val="28"/>
          <w:szCs w:val="28"/>
        </w:rPr>
      </w:pPr>
    </w:p>
    <w:p w:rsidR="00560EBB" w:rsidRPr="00E6047B" w:rsidRDefault="00D92EFB" w:rsidP="00560EBB">
      <w:pPr>
        <w:ind w:left="1069"/>
        <w:jc w:val="both"/>
        <w:rPr>
          <w:bCs/>
          <w:iCs/>
          <w:sz w:val="28"/>
          <w:szCs w:val="28"/>
        </w:rPr>
      </w:pPr>
      <w:r>
        <w:rPr>
          <w:bCs/>
          <w:iCs/>
          <w:sz w:val="28"/>
          <w:szCs w:val="28"/>
        </w:rPr>
        <w:t>where:</w:t>
      </w:r>
    </w:p>
    <w:p w:rsidR="00560EBB" w:rsidRPr="00E6047B" w:rsidRDefault="005545FB" w:rsidP="00560EBB">
      <w:pPr>
        <w:ind w:left="1069"/>
        <w:jc w:val="both"/>
        <w:rPr>
          <w:rFonts w:ascii="Cambria Math" w:hAnsi="Cambria Math"/>
          <w:bCs/>
          <w:iCs/>
          <w:sz w:val="28"/>
        </w:rPr>
      </w:pPr>
      <m:oMath>
        <m:sSup>
          <m:sSupPr>
            <m:ctrlPr>
              <w:rPr>
                <w:rFonts w:ascii="Cambria Math" w:hAnsi="Cambria Math"/>
                <w:bCs/>
                <w:i/>
                <w:iCs/>
                <w:sz w:val="28"/>
              </w:rPr>
            </m:ctrlPr>
          </m:sSupPr>
          <m:e>
            <m:r>
              <w:rPr>
                <w:rFonts w:ascii="Cambria Math" w:hAnsi="Cambria Math"/>
                <w:sz w:val="28"/>
              </w:rPr>
              <m:t>W</m:t>
            </m:r>
          </m:e>
          <m:sup>
            <m:r>
              <w:rPr>
                <w:rFonts w:ascii="Cambria Math" w:hAnsi="Cambria Math"/>
                <w:sz w:val="28"/>
              </w:rPr>
              <m:t>tC</m:t>
            </m:r>
          </m:sup>
        </m:sSup>
      </m:oMath>
      <w:r w:rsidR="00560EBB" w:rsidRPr="00E6047B">
        <w:rPr>
          <w:rFonts w:ascii="Cambria Math" w:hAnsi="Cambria Math"/>
          <w:bCs/>
          <w:i/>
          <w:iCs/>
          <w:sz w:val="28"/>
        </w:rPr>
        <w:t xml:space="preserve"> </w:t>
      </w:r>
      <w:r w:rsidR="00560EBB" w:rsidRPr="00E6047B">
        <w:rPr>
          <w:bCs/>
          <w:iCs/>
          <w:sz w:val="28"/>
          <w:szCs w:val="28"/>
        </w:rPr>
        <w:t xml:space="preserve">– </w:t>
      </w:r>
      <w:r w:rsidR="00560EBB" w:rsidRPr="00E6047B">
        <w:rPr>
          <w:bCs/>
          <w:iCs/>
          <w:sz w:val="28"/>
        </w:rPr>
        <w:t>net stock of capital at current prices;</w:t>
      </w:r>
    </w:p>
    <w:p w:rsidR="00560EBB" w:rsidRPr="00E6047B" w:rsidRDefault="005545FB" w:rsidP="001110F1">
      <w:pPr>
        <w:spacing w:before="60"/>
        <w:ind w:left="1134"/>
        <w:jc w:val="both"/>
        <w:rPr>
          <w:bCs/>
          <w:iCs/>
          <w:sz w:val="28"/>
        </w:rPr>
      </w:pPr>
      <m:oMath>
        <m:sSup>
          <m:sSupPr>
            <m:ctrlPr>
              <w:rPr>
                <w:rFonts w:ascii="Cambria Math" w:hAnsi="Cambria Math"/>
                <w:bCs/>
                <w:i/>
                <w:iCs/>
                <w:sz w:val="28"/>
              </w:rPr>
            </m:ctrlPr>
          </m:sSupPr>
          <m:e>
            <m:r>
              <w:rPr>
                <w:rFonts w:ascii="Cambria Math" w:hAnsi="Cambria Math"/>
                <w:sz w:val="28"/>
              </w:rPr>
              <m:t>W</m:t>
            </m:r>
          </m:e>
          <m:sup>
            <m:r>
              <w:rPr>
                <w:rFonts w:ascii="Cambria Math" w:hAnsi="Cambria Math"/>
                <w:sz w:val="28"/>
              </w:rPr>
              <m:t>tE</m:t>
            </m:r>
          </m:sup>
        </m:sSup>
      </m:oMath>
      <w:r w:rsidR="00560EBB" w:rsidRPr="00E6047B">
        <w:rPr>
          <w:bCs/>
          <w:iCs/>
          <w:sz w:val="28"/>
        </w:rPr>
        <w:t xml:space="preserve"> </w:t>
      </w:r>
      <w:r w:rsidR="00560EBB" w:rsidRPr="00E6047B">
        <w:rPr>
          <w:bCs/>
          <w:iCs/>
          <w:sz w:val="28"/>
          <w:szCs w:val="28"/>
        </w:rPr>
        <w:t>-</w:t>
      </w:r>
      <w:r w:rsidR="00560EBB" w:rsidRPr="00E6047B">
        <w:rPr>
          <w:bCs/>
          <w:iCs/>
          <w:sz w:val="28"/>
        </w:rPr>
        <w:t xml:space="preserve"> </w:t>
      </w:r>
      <w:r w:rsidR="00560EBB" w:rsidRPr="00E6047B">
        <w:rPr>
          <w:bCs/>
          <w:iCs/>
          <w:sz w:val="28"/>
          <w:szCs w:val="28"/>
        </w:rPr>
        <w:t xml:space="preserve">net </w:t>
      </w:r>
      <w:r w:rsidR="00560EBB" w:rsidRPr="00E6047B">
        <w:rPr>
          <w:bCs/>
          <w:iCs/>
          <w:sz w:val="28"/>
        </w:rPr>
        <w:t>stock of capital at constant prices;</w:t>
      </w:r>
    </w:p>
    <w:p w:rsidR="00560EBB" w:rsidRPr="00E6047B" w:rsidRDefault="005545FB" w:rsidP="001110F1">
      <w:pPr>
        <w:spacing w:before="60"/>
        <w:ind w:left="1134"/>
        <w:jc w:val="both"/>
        <w:rPr>
          <w:bCs/>
          <w:iCs/>
          <w:sz w:val="28"/>
          <w:szCs w:val="28"/>
        </w:rPr>
      </w:pPr>
      <m:oMath>
        <m:sSup>
          <m:sSupPr>
            <m:ctrlPr>
              <w:rPr>
                <w:rFonts w:ascii="Cambria Math" w:hAnsi="Cambria Math"/>
                <w:bCs/>
                <w:i/>
                <w:iCs/>
                <w:sz w:val="28"/>
                <w:szCs w:val="28"/>
              </w:rPr>
            </m:ctrlPr>
          </m:sSupPr>
          <m:e>
            <m:r>
              <w:rPr>
                <w:rFonts w:ascii="Cambria Math" w:hAnsi="Cambria Math"/>
                <w:sz w:val="28"/>
                <w:szCs w:val="28"/>
              </w:rPr>
              <m:t>P</m:t>
            </m:r>
          </m:e>
          <m:sup>
            <m:r>
              <w:rPr>
                <w:rFonts w:ascii="Cambria Math" w:hAnsi="Cambria Math"/>
                <w:sz w:val="28"/>
                <w:szCs w:val="28"/>
              </w:rPr>
              <m:t>t,1994</m:t>
            </m:r>
          </m:sup>
        </m:sSup>
      </m:oMath>
      <w:r w:rsidR="00560EBB" w:rsidRPr="00E6047B">
        <w:rPr>
          <w:bCs/>
          <w:iCs/>
          <w:sz w:val="28"/>
          <w:szCs w:val="28"/>
        </w:rPr>
        <w:t>– price index (1994=100).</w:t>
      </w:r>
    </w:p>
    <w:p w:rsidR="00E41C67" w:rsidRPr="00E6047B" w:rsidRDefault="005825F0" w:rsidP="008C456F">
      <w:pPr>
        <w:ind w:firstLine="709"/>
        <w:jc w:val="both"/>
        <w:rPr>
          <w:bCs/>
          <w:iCs/>
          <w:sz w:val="28"/>
        </w:rPr>
      </w:pPr>
      <w:r w:rsidRPr="00E6047B">
        <w:rPr>
          <w:bCs/>
          <w:iCs/>
          <w:sz w:val="28"/>
        </w:rPr>
        <w:t>6) Calculation of user costs for each category of GFCF assets is made according to the following formula:</w:t>
      </w:r>
    </w:p>
    <w:p w:rsidR="001110F1" w:rsidRPr="00E6047B" w:rsidRDefault="005545FB" w:rsidP="001110F1">
      <w:pPr>
        <w:jc w:val="both"/>
        <w:rPr>
          <w:bCs/>
          <w:iCs/>
          <w:sz w:val="28"/>
          <w:szCs w:val="28"/>
        </w:rPr>
      </w:pPr>
      <m:oMathPara>
        <m:oMath>
          <m:sSup>
            <m:sSupPr>
              <m:ctrlPr>
                <w:rPr>
                  <w:rFonts w:ascii="Cambria Math" w:hAnsi="Cambria Math"/>
                  <w:bCs/>
                  <w:i/>
                  <w:iCs/>
                  <w:sz w:val="28"/>
                  <w:szCs w:val="28"/>
                </w:rPr>
              </m:ctrlPr>
            </m:sSupPr>
            <m:e>
              <m:r>
                <w:rPr>
                  <w:rFonts w:ascii="Cambria Math" w:hAnsi="Cambria Math"/>
                  <w:sz w:val="28"/>
                  <w:szCs w:val="28"/>
                </w:rPr>
                <m:t>c</m:t>
              </m:r>
            </m:e>
            <m:sup>
              <m:r>
                <w:rPr>
                  <w:rFonts w:ascii="Cambria Math" w:hAnsi="Cambria Math"/>
                  <w:sz w:val="28"/>
                  <w:szCs w:val="28"/>
                </w:rPr>
                <m:t>k,t</m:t>
              </m:r>
            </m:sup>
          </m:sSup>
          <m:r>
            <w:rPr>
              <w:rFonts w:ascii="Cambria Math" w:hAnsi="Cambria Math"/>
              <w:sz w:val="28"/>
              <w:szCs w:val="28"/>
            </w:rPr>
            <m:t xml:space="preserve">= </m:t>
          </m:r>
          <m:sSup>
            <m:sSupPr>
              <m:ctrlPr>
                <w:rPr>
                  <w:rFonts w:ascii="Cambria Math" w:hAnsi="Cambria Math"/>
                  <w:bCs/>
                  <w:i/>
                  <w:iCs/>
                  <w:sz w:val="28"/>
                  <w:szCs w:val="28"/>
                </w:rPr>
              </m:ctrlPr>
            </m:sSupPr>
            <m:e>
              <m:r>
                <w:rPr>
                  <w:rFonts w:ascii="Cambria Math" w:hAnsi="Cambria Math"/>
                  <w:sz w:val="28"/>
                  <w:szCs w:val="28"/>
                </w:rPr>
                <m:t>p</m:t>
              </m:r>
            </m:e>
            <m:sup>
              <m:r>
                <w:rPr>
                  <w:rFonts w:ascii="Cambria Math" w:hAnsi="Cambria Math"/>
                  <w:sz w:val="28"/>
                  <w:szCs w:val="28"/>
                </w:rPr>
                <m:t>k,t</m:t>
              </m:r>
            </m:sup>
          </m:sSup>
          <m:r>
            <w:rPr>
              <w:rFonts w:ascii="Cambria Math" w:hAnsi="Cambria Math"/>
              <w:sz w:val="28"/>
              <w:szCs w:val="28"/>
            </w:rPr>
            <m:t xml:space="preserve"> </m:t>
          </m:r>
          <m:d>
            <m:dPr>
              <m:begChr m:val="["/>
              <m:endChr m:val="]"/>
              <m:ctrlPr>
                <w:rPr>
                  <w:rFonts w:ascii="Cambria Math" w:hAnsi="Cambria Math"/>
                  <w:bCs/>
                  <w:i/>
                  <w:iCs/>
                  <w:sz w:val="28"/>
                  <w:szCs w:val="28"/>
                </w:rPr>
              </m:ctrlPr>
            </m:dPr>
            <m:e>
              <m:sSup>
                <m:sSupPr>
                  <m:ctrlPr>
                    <w:rPr>
                      <w:rFonts w:ascii="Cambria Math" w:hAnsi="Cambria Math"/>
                      <w:bCs/>
                      <w:i/>
                      <w:iCs/>
                      <w:sz w:val="28"/>
                      <w:szCs w:val="28"/>
                    </w:rPr>
                  </m:ctrlPr>
                </m:sSupPr>
                <m:e>
                  <m:r>
                    <w:rPr>
                      <w:rFonts w:ascii="Cambria Math" w:hAnsi="Cambria Math"/>
                      <w:sz w:val="28"/>
                      <w:szCs w:val="28"/>
                    </w:rPr>
                    <m:t>r</m:t>
                  </m:r>
                </m:e>
                <m:sup>
                  <m:r>
                    <w:rPr>
                      <w:rFonts w:ascii="Cambria Math" w:hAnsi="Cambria Math"/>
                      <w:sz w:val="28"/>
                      <w:szCs w:val="28"/>
                    </w:rPr>
                    <m:t>t</m:t>
                  </m:r>
                </m:sup>
              </m:sSup>
              <m:r>
                <w:rPr>
                  <w:rFonts w:ascii="Cambria Math" w:hAnsi="Cambria Math"/>
                  <w:sz w:val="28"/>
                  <w:szCs w:val="28"/>
                </w:rPr>
                <m:t xml:space="preserve">- </m:t>
              </m:r>
              <m:sSup>
                <m:sSupPr>
                  <m:ctrlPr>
                    <w:rPr>
                      <w:rFonts w:ascii="Cambria Math" w:hAnsi="Cambria Math"/>
                      <w:bCs/>
                      <w:i/>
                      <w:iCs/>
                      <w:sz w:val="28"/>
                      <w:szCs w:val="28"/>
                    </w:rPr>
                  </m:ctrlPr>
                </m:sSupPr>
                <m:e>
                  <m:r>
                    <w:rPr>
                      <w:rFonts w:ascii="Cambria Math" w:hAnsi="Cambria Math"/>
                      <w:sz w:val="28"/>
                      <w:szCs w:val="28"/>
                    </w:rPr>
                    <m:t>i</m:t>
                  </m:r>
                </m:e>
                <m:sup>
                  <m:r>
                    <w:rPr>
                      <w:rFonts w:ascii="Cambria Math" w:hAnsi="Cambria Math"/>
                      <w:sz w:val="28"/>
                      <w:szCs w:val="28"/>
                    </w:rPr>
                    <m:t>k,t</m:t>
                  </m:r>
                </m:sup>
              </m:sSup>
              <m:r>
                <w:rPr>
                  <w:rFonts w:ascii="Cambria Math" w:hAnsi="Cambria Math"/>
                  <w:sz w:val="28"/>
                  <w:szCs w:val="28"/>
                </w:rPr>
                <m:t xml:space="preserve">+ </m:t>
              </m:r>
              <m:sSup>
                <m:sSupPr>
                  <m:ctrlPr>
                    <w:rPr>
                      <w:rFonts w:ascii="Cambria Math" w:hAnsi="Cambria Math"/>
                      <w:bCs/>
                      <w:i/>
                      <w:iCs/>
                      <w:sz w:val="28"/>
                      <w:szCs w:val="28"/>
                    </w:rPr>
                  </m:ctrlPr>
                </m:sSupPr>
                <m:e>
                  <m:r>
                    <w:rPr>
                      <w:rFonts w:ascii="Cambria Math" w:hAnsi="Cambria Math"/>
                      <w:sz w:val="28"/>
                      <w:szCs w:val="28"/>
                    </w:rPr>
                    <m:t>δ</m:t>
                  </m:r>
                </m:e>
                <m:sup>
                  <m:r>
                    <w:rPr>
                      <w:rFonts w:ascii="Cambria Math" w:hAnsi="Cambria Math"/>
                      <w:sz w:val="28"/>
                      <w:szCs w:val="28"/>
                    </w:rPr>
                    <m:t>k</m:t>
                  </m:r>
                </m:sup>
              </m:sSup>
            </m:e>
          </m:d>
          <m:r>
            <w:rPr>
              <w:rFonts w:ascii="Cambria Math" w:hAnsi="Cambria Math"/>
              <w:sz w:val="28"/>
              <w:szCs w:val="28"/>
            </w:rPr>
            <m:t>,</m:t>
          </m:r>
        </m:oMath>
      </m:oMathPara>
    </w:p>
    <w:p w:rsidR="001110F1" w:rsidRPr="00E6047B" w:rsidRDefault="00D92EFB" w:rsidP="001110F1">
      <w:pPr>
        <w:ind w:left="1069"/>
        <w:jc w:val="both"/>
        <w:rPr>
          <w:bCs/>
          <w:iCs/>
          <w:sz w:val="28"/>
          <w:szCs w:val="28"/>
        </w:rPr>
      </w:pPr>
      <w:r>
        <w:rPr>
          <w:bCs/>
          <w:iCs/>
          <w:sz w:val="28"/>
          <w:szCs w:val="28"/>
        </w:rPr>
        <w:t>where:</w:t>
      </w:r>
    </w:p>
    <w:p w:rsidR="001110F1" w:rsidRPr="00E6047B" w:rsidRDefault="005545FB" w:rsidP="001110F1">
      <w:pPr>
        <w:ind w:left="1069"/>
        <w:jc w:val="both"/>
        <w:rPr>
          <w:bCs/>
          <w:iCs/>
          <w:sz w:val="28"/>
          <w:szCs w:val="28"/>
        </w:rPr>
      </w:pPr>
      <m:oMath>
        <m:sSup>
          <m:sSupPr>
            <m:ctrlPr>
              <w:rPr>
                <w:rFonts w:ascii="Cambria Math" w:hAnsi="Cambria Math"/>
                <w:bCs/>
                <w:i/>
                <w:iCs/>
                <w:sz w:val="28"/>
                <w:szCs w:val="28"/>
              </w:rPr>
            </m:ctrlPr>
          </m:sSupPr>
          <m:e>
            <m:r>
              <w:rPr>
                <w:rFonts w:ascii="Cambria Math" w:hAnsi="Cambria Math"/>
                <w:sz w:val="28"/>
                <w:szCs w:val="28"/>
              </w:rPr>
              <m:t>c</m:t>
            </m:r>
          </m:e>
          <m:sup>
            <m:r>
              <w:rPr>
                <w:rFonts w:ascii="Cambria Math" w:hAnsi="Cambria Math"/>
                <w:sz w:val="28"/>
                <w:szCs w:val="28"/>
              </w:rPr>
              <m:t>k,t</m:t>
            </m:r>
          </m:sup>
        </m:sSup>
      </m:oMath>
      <w:r w:rsidR="001110F1" w:rsidRPr="00E6047B">
        <w:rPr>
          <w:bCs/>
          <w:iCs/>
          <w:sz w:val="28"/>
          <w:szCs w:val="28"/>
        </w:rPr>
        <w:t>– user costs of asset type k in period t;</w:t>
      </w:r>
    </w:p>
    <w:p w:rsidR="001110F1" w:rsidRPr="00E6047B" w:rsidRDefault="005545FB" w:rsidP="001110F1">
      <w:pPr>
        <w:spacing w:before="60"/>
        <w:ind w:left="1134"/>
        <w:jc w:val="both"/>
        <w:rPr>
          <w:bCs/>
          <w:iCs/>
          <w:sz w:val="28"/>
          <w:szCs w:val="28"/>
        </w:rPr>
      </w:pPr>
      <m:oMath>
        <m:sSup>
          <m:sSupPr>
            <m:ctrlPr>
              <w:rPr>
                <w:rFonts w:ascii="Cambria Math" w:hAnsi="Cambria Math"/>
                <w:bCs/>
                <w:i/>
                <w:iCs/>
                <w:sz w:val="28"/>
                <w:szCs w:val="28"/>
              </w:rPr>
            </m:ctrlPr>
          </m:sSupPr>
          <m:e>
            <m:r>
              <w:rPr>
                <w:rFonts w:ascii="Cambria Math" w:hAnsi="Cambria Math"/>
                <w:sz w:val="28"/>
                <w:szCs w:val="28"/>
              </w:rPr>
              <m:t>p</m:t>
            </m:r>
          </m:e>
          <m:sup>
            <m:r>
              <w:rPr>
                <w:rFonts w:ascii="Cambria Math" w:hAnsi="Cambria Math"/>
                <w:sz w:val="28"/>
                <w:szCs w:val="28"/>
              </w:rPr>
              <m:t>k,t</m:t>
            </m:r>
          </m:sup>
        </m:sSup>
      </m:oMath>
      <w:r w:rsidR="001110F1" w:rsidRPr="00E6047B">
        <w:rPr>
          <w:bCs/>
          <w:iCs/>
          <w:sz w:val="28"/>
          <w:szCs w:val="28"/>
        </w:rPr>
        <w:t xml:space="preserve">– net capital stock of asset type k in period t ( </w:t>
      </w:r>
      <m:oMath>
        <m:sSup>
          <m:sSupPr>
            <m:ctrlPr>
              <w:rPr>
                <w:rFonts w:ascii="Cambria Math" w:hAnsi="Cambria Math"/>
                <w:bCs/>
                <w:i/>
                <w:iCs/>
                <w:sz w:val="28"/>
                <w:szCs w:val="28"/>
              </w:rPr>
            </m:ctrlPr>
          </m:sSupPr>
          <m:e>
            <m:r>
              <w:rPr>
                <w:rFonts w:ascii="Cambria Math" w:hAnsi="Cambria Math"/>
                <w:sz w:val="28"/>
                <w:szCs w:val="28"/>
              </w:rPr>
              <m:t>p</m:t>
            </m:r>
          </m:e>
          <m:sup>
            <m:r>
              <w:rPr>
                <w:rFonts w:ascii="Cambria Math" w:hAnsi="Cambria Math"/>
                <w:sz w:val="28"/>
                <w:szCs w:val="28"/>
              </w:rPr>
              <m:t>k,t</m:t>
            </m:r>
          </m:sup>
        </m:sSup>
      </m:oMath>
      <w:r w:rsidR="001110F1" w:rsidRPr="00E6047B">
        <w:rPr>
          <w:bCs/>
          <w:iCs/>
          <w:sz w:val="28"/>
          <w:szCs w:val="28"/>
        </w:rPr>
        <w:t xml:space="preserve">= </w:t>
      </w:r>
      <m:oMath>
        <m:sSup>
          <m:sSupPr>
            <m:ctrlPr>
              <w:rPr>
                <w:rFonts w:ascii="Cambria Math" w:hAnsi="Cambria Math"/>
                <w:bCs/>
                <w:i/>
                <w:iCs/>
                <w:sz w:val="28"/>
              </w:rPr>
            </m:ctrlPr>
          </m:sSupPr>
          <m:e>
            <m:r>
              <w:rPr>
                <w:rFonts w:ascii="Cambria Math" w:hAnsi="Cambria Math"/>
                <w:sz w:val="28"/>
              </w:rPr>
              <m:t>W</m:t>
            </m:r>
          </m:e>
          <m:sup>
            <m:r>
              <w:rPr>
                <w:rFonts w:ascii="Cambria Math" w:hAnsi="Cambria Math"/>
                <w:sz w:val="28"/>
              </w:rPr>
              <m:t>tC</m:t>
            </m:r>
          </m:sup>
        </m:sSup>
      </m:oMath>
      <w:r w:rsidR="001110F1" w:rsidRPr="00E6047B">
        <w:rPr>
          <w:bCs/>
          <w:iCs/>
          <w:sz w:val="28"/>
        </w:rPr>
        <w:t>);</w:t>
      </w:r>
    </w:p>
    <w:p w:rsidR="001110F1" w:rsidRPr="00E6047B" w:rsidRDefault="005545FB" w:rsidP="003D72CF">
      <w:pPr>
        <w:spacing w:before="60"/>
        <w:ind w:left="1134"/>
        <w:jc w:val="both"/>
        <w:rPr>
          <w:bCs/>
          <w:iCs/>
          <w:sz w:val="28"/>
          <w:szCs w:val="28"/>
        </w:rPr>
      </w:pPr>
      <m:oMath>
        <m:sSup>
          <m:sSupPr>
            <m:ctrlPr>
              <w:rPr>
                <w:rFonts w:ascii="Cambria Math" w:hAnsi="Cambria Math"/>
                <w:bCs/>
                <w:iCs/>
                <w:sz w:val="28"/>
                <w:szCs w:val="28"/>
              </w:rPr>
            </m:ctrlPr>
          </m:sSupPr>
          <m:e>
            <m:r>
              <m:rPr>
                <m:sty m:val="p"/>
              </m:rPr>
              <w:rPr>
                <w:rFonts w:ascii="Cambria Math" w:hAnsi="Cambria Math"/>
                <w:sz w:val="28"/>
                <w:szCs w:val="28"/>
              </w:rPr>
              <m:t>r</m:t>
            </m:r>
          </m:e>
          <m:sup>
            <m:r>
              <m:rPr>
                <m:sty m:val="p"/>
              </m:rPr>
              <w:rPr>
                <w:rFonts w:ascii="Cambria Math" w:hAnsi="Cambria Math"/>
                <w:sz w:val="28"/>
                <w:szCs w:val="28"/>
              </w:rPr>
              <m:t>t</m:t>
            </m:r>
          </m:sup>
        </m:sSup>
      </m:oMath>
      <w:r w:rsidR="003D72CF" w:rsidRPr="00E6047B">
        <w:rPr>
          <w:bCs/>
          <w:iCs/>
          <w:sz w:val="28"/>
          <w:szCs w:val="28"/>
        </w:rPr>
        <w:t>is the real rate of return in period t;</w:t>
      </w:r>
    </w:p>
    <w:p w:rsidR="003D72CF" w:rsidRPr="00E6047B" w:rsidRDefault="005545FB" w:rsidP="003D72CF">
      <w:pPr>
        <w:spacing w:before="60"/>
        <w:ind w:left="1134"/>
        <w:jc w:val="both"/>
        <w:rPr>
          <w:bCs/>
          <w:iCs/>
          <w:sz w:val="28"/>
          <w:szCs w:val="28"/>
        </w:rPr>
      </w:pPr>
      <m:oMath>
        <m:sSup>
          <m:sSupPr>
            <m:ctrlPr>
              <w:rPr>
                <w:rFonts w:ascii="Cambria Math" w:hAnsi="Cambria Math"/>
                <w:bCs/>
                <w:i/>
                <w:iCs/>
                <w:sz w:val="28"/>
                <w:szCs w:val="28"/>
              </w:rPr>
            </m:ctrlPr>
          </m:sSupPr>
          <m:e>
            <m:r>
              <w:rPr>
                <w:rFonts w:ascii="Cambria Math" w:hAnsi="Cambria Math"/>
                <w:sz w:val="28"/>
                <w:szCs w:val="28"/>
              </w:rPr>
              <m:t>i</m:t>
            </m:r>
          </m:e>
          <m:sup>
            <m:r>
              <w:rPr>
                <w:rFonts w:ascii="Cambria Math" w:hAnsi="Cambria Math"/>
                <w:sz w:val="28"/>
                <w:szCs w:val="28"/>
              </w:rPr>
              <m:t>k,t</m:t>
            </m:r>
          </m:sup>
        </m:sSup>
      </m:oMath>
      <w:r w:rsidR="003D72CF" w:rsidRPr="00E6047B">
        <w:rPr>
          <w:bCs/>
          <w:iCs/>
          <w:sz w:val="28"/>
          <w:szCs w:val="28"/>
        </w:rPr>
        <w:t>– real expected change in the price of the asset k;</w:t>
      </w:r>
    </w:p>
    <w:p w:rsidR="003D72CF" w:rsidRPr="00E6047B" w:rsidRDefault="005545FB" w:rsidP="003D72CF">
      <w:pPr>
        <w:spacing w:before="60"/>
        <w:ind w:left="1134"/>
        <w:jc w:val="both"/>
        <w:rPr>
          <w:bCs/>
          <w:iCs/>
          <w:sz w:val="28"/>
          <w:szCs w:val="28"/>
        </w:rPr>
      </w:pPr>
      <m:oMath>
        <m:sSup>
          <m:sSupPr>
            <m:ctrlPr>
              <w:rPr>
                <w:rFonts w:ascii="Cambria Math" w:hAnsi="Cambria Math"/>
                <w:bCs/>
                <w:i/>
                <w:iCs/>
                <w:sz w:val="28"/>
                <w:szCs w:val="28"/>
              </w:rPr>
            </m:ctrlPr>
          </m:sSupPr>
          <m:e>
            <m:r>
              <w:rPr>
                <w:rFonts w:ascii="Cambria Math" w:hAnsi="Cambria Math"/>
                <w:sz w:val="28"/>
                <w:szCs w:val="28"/>
              </w:rPr>
              <m:t>δ</m:t>
            </m:r>
          </m:e>
          <m:sup>
            <m:r>
              <w:rPr>
                <w:rFonts w:ascii="Cambria Math" w:hAnsi="Cambria Math"/>
                <w:sz w:val="28"/>
                <w:szCs w:val="28"/>
              </w:rPr>
              <m:t>k</m:t>
            </m:r>
          </m:sup>
        </m:sSup>
      </m:oMath>
      <w:r w:rsidR="003D72CF" w:rsidRPr="00E6047B">
        <w:rPr>
          <w:bCs/>
          <w:iCs/>
          <w:sz w:val="28"/>
          <w:szCs w:val="28"/>
        </w:rPr>
        <w:t xml:space="preserve">- depreciation </w:t>
      </w:r>
      <w:r w:rsidR="003D72CF" w:rsidRPr="00E6047B">
        <w:rPr>
          <w:bCs/>
          <w:iCs/>
          <w:sz w:val="28"/>
        </w:rPr>
        <w:t xml:space="preserve">rate </w:t>
      </w:r>
      <w:r w:rsidR="003D72CF" w:rsidRPr="00E6047B">
        <w:rPr>
          <w:bCs/>
          <w:iCs/>
          <w:sz w:val="28"/>
          <w:szCs w:val="28"/>
        </w:rPr>
        <w:t>.</w:t>
      </w:r>
    </w:p>
    <w:p w:rsidR="00EE61E3" w:rsidRPr="00E6047B" w:rsidRDefault="001904F6" w:rsidP="00E41C67">
      <w:pPr>
        <w:ind w:firstLine="708"/>
        <w:jc w:val="both"/>
        <w:rPr>
          <w:bCs/>
          <w:iCs/>
          <w:sz w:val="28"/>
          <w:szCs w:val="28"/>
        </w:rPr>
      </w:pPr>
      <w:r w:rsidRPr="00E6047B">
        <w:rPr>
          <w:bCs/>
          <w:iCs/>
          <w:sz w:val="28"/>
        </w:rPr>
        <w:t xml:space="preserve">To </w:t>
      </w:r>
      <w:r w:rsidR="0070517A" w:rsidRPr="00E6047B">
        <w:rPr>
          <w:bCs/>
          <w:iCs/>
          <w:sz w:val="28"/>
        </w:rPr>
        <w:t>determine the real rate of return</w:t>
      </w:r>
      <m:oMath>
        <m:sSup>
          <m:sSupPr>
            <m:ctrlPr>
              <w:rPr>
                <w:rFonts w:ascii="Cambria Math" w:hAnsi="Cambria Math"/>
                <w:bCs/>
                <w:iCs/>
                <w:sz w:val="28"/>
                <w:szCs w:val="28"/>
              </w:rPr>
            </m:ctrlPr>
          </m:sSupPr>
          <m:e>
            <m:r>
              <m:rPr>
                <m:sty m:val="p"/>
              </m:rPr>
              <w:rPr>
                <w:rFonts w:ascii="Cambria Math" w:hAnsi="Cambria Math"/>
                <w:sz w:val="28"/>
                <w:szCs w:val="28"/>
              </w:rPr>
              <m:t>(r</m:t>
            </m:r>
          </m:e>
          <m:sup>
            <m:r>
              <m:rPr>
                <m:sty m:val="p"/>
              </m:rPr>
              <w:rPr>
                <w:rFonts w:ascii="Cambria Math" w:hAnsi="Cambria Math"/>
                <w:sz w:val="28"/>
                <w:szCs w:val="28"/>
              </w:rPr>
              <m:t>t</m:t>
            </m:r>
          </m:sup>
        </m:sSup>
        <m:r>
          <m:rPr>
            <m:sty m:val="p"/>
          </m:rPr>
          <w:rPr>
            <w:rFonts w:ascii="Cambria Math" w:hAnsi="Cambria Math"/>
            <w:sz w:val="28"/>
            <w:szCs w:val="28"/>
          </w:rPr>
          <m:t>)</m:t>
        </m:r>
      </m:oMath>
      <w:r w:rsidRPr="00E6047B">
        <w:rPr>
          <w:sz w:val="28"/>
          <w:szCs w:val="28"/>
        </w:rPr>
        <w:t xml:space="preserve"> </w:t>
      </w:r>
      <w:r w:rsidRPr="00E6047B">
        <w:rPr>
          <w:bCs/>
          <w:iCs/>
          <w:sz w:val="28"/>
        </w:rPr>
        <w:t xml:space="preserve">In </w:t>
      </w:r>
      <w:r w:rsidRPr="00E6047B">
        <w:rPr>
          <w:bCs/>
          <w:iCs/>
          <w:sz w:val="28"/>
          <w:szCs w:val="28"/>
        </w:rPr>
        <w:t xml:space="preserve">international </w:t>
      </w:r>
      <w:r w:rsidRPr="00E6047B">
        <w:rPr>
          <w:bCs/>
          <w:iCs/>
          <w:sz w:val="28"/>
        </w:rPr>
        <w:t xml:space="preserve">practice, two methods are used </w:t>
      </w:r>
      <w:r w:rsidR="00BE243B" w:rsidRPr="00E6047B">
        <w:rPr>
          <w:bCs/>
          <w:iCs/>
          <w:sz w:val="28"/>
          <w:szCs w:val="28"/>
        </w:rPr>
        <w:t>:</w:t>
      </w:r>
    </w:p>
    <w:p w:rsidR="00EE61E3" w:rsidRPr="00E6047B" w:rsidRDefault="0070517A" w:rsidP="00E41C67">
      <w:pPr>
        <w:ind w:firstLine="708"/>
        <w:jc w:val="both"/>
        <w:rPr>
          <w:bCs/>
          <w:iCs/>
          <w:sz w:val="28"/>
        </w:rPr>
      </w:pPr>
      <w:r w:rsidRPr="00E6047B">
        <w:rPr>
          <w:bCs/>
          <w:iCs/>
          <w:sz w:val="28"/>
        </w:rPr>
        <w:t>ex post (actual);</w:t>
      </w:r>
    </w:p>
    <w:p w:rsidR="00EE61E3" w:rsidRPr="00E6047B" w:rsidRDefault="0070517A" w:rsidP="00E41C67">
      <w:pPr>
        <w:ind w:firstLine="708"/>
        <w:jc w:val="both"/>
        <w:rPr>
          <w:bCs/>
          <w:iCs/>
          <w:sz w:val="28"/>
        </w:rPr>
      </w:pPr>
      <w:r w:rsidRPr="00E6047B">
        <w:rPr>
          <w:bCs/>
          <w:iCs/>
          <w:sz w:val="28"/>
        </w:rPr>
        <w:t>ex ante (assumed).</w:t>
      </w:r>
    </w:p>
    <w:p w:rsidR="0070517A" w:rsidRPr="00E6047B" w:rsidRDefault="00F875D5" w:rsidP="00E41C67">
      <w:pPr>
        <w:ind w:firstLine="708"/>
        <w:jc w:val="both"/>
        <w:rPr>
          <w:bCs/>
          <w:iCs/>
          <w:sz w:val="28"/>
        </w:rPr>
      </w:pPr>
      <w:r w:rsidRPr="00E6047B">
        <w:rPr>
          <w:bCs/>
          <w:iCs/>
          <w:sz w:val="28"/>
        </w:rPr>
        <w:t xml:space="preserve">When applying the ex post approach, the rate of return is obtained by calculation, with the ex ante approach </w:t>
      </w:r>
      <m:oMath>
        <m:sSup>
          <m:sSupPr>
            <m:ctrlPr>
              <w:rPr>
                <w:rFonts w:ascii="Cambria Math" w:hAnsi="Cambria Math"/>
                <w:bCs/>
                <w:iCs/>
                <w:sz w:val="28"/>
                <w:szCs w:val="28"/>
              </w:rPr>
            </m:ctrlPr>
          </m:sSupPr>
          <m:e>
            <m:r>
              <m:rPr>
                <m:sty m:val="p"/>
              </m:rPr>
              <w:rPr>
                <w:rFonts w:ascii="Cambria Math" w:hAnsi="Cambria Math"/>
                <w:sz w:val="28"/>
                <w:szCs w:val="28"/>
              </w:rPr>
              <m:t>r</m:t>
            </m:r>
          </m:e>
          <m:sup>
            <m:r>
              <m:rPr>
                <m:sty m:val="p"/>
              </m:rPr>
              <w:rPr>
                <w:rFonts w:ascii="Cambria Math" w:hAnsi="Cambria Math"/>
                <w:sz w:val="28"/>
                <w:szCs w:val="28"/>
              </w:rPr>
              <m:t>t</m:t>
            </m:r>
          </m:sup>
        </m:sSup>
      </m:oMath>
      <w:r w:rsidRPr="00E6047B">
        <w:rPr>
          <w:bCs/>
          <w:iCs/>
          <w:sz w:val="28"/>
          <w:szCs w:val="28"/>
        </w:rPr>
        <w:t>it is set equal to a certain interest rate. In international practice, a profit margin of about 4% is accepted.</w:t>
      </w:r>
    </w:p>
    <w:p w:rsidR="00C80DD3" w:rsidRPr="00E6047B" w:rsidRDefault="00F875D5" w:rsidP="00E41C67">
      <w:pPr>
        <w:ind w:firstLine="708"/>
        <w:jc w:val="both"/>
        <w:rPr>
          <w:bCs/>
          <w:iCs/>
          <w:sz w:val="28"/>
        </w:rPr>
      </w:pPr>
      <w:r w:rsidRPr="00E6047B">
        <w:rPr>
          <w:bCs/>
          <w:iCs/>
          <w:sz w:val="28"/>
        </w:rPr>
        <w:t>Real expected changes in the price of an asset are calculated by determining the average changes over the previous few years or the actual changes in the real price index for each type of asset, adjusted for the general inflation rate.</w:t>
      </w:r>
    </w:p>
    <w:p w:rsidR="0052594E" w:rsidRPr="00E6047B" w:rsidRDefault="00F875D5" w:rsidP="00E41C67">
      <w:pPr>
        <w:ind w:firstLine="708"/>
        <w:jc w:val="both"/>
        <w:rPr>
          <w:bCs/>
          <w:iCs/>
          <w:sz w:val="28"/>
        </w:rPr>
      </w:pPr>
      <w:r w:rsidRPr="00E6047B">
        <w:rPr>
          <w:bCs/>
          <w:iCs/>
          <w:sz w:val="28"/>
        </w:rPr>
        <w:t>The ex ante approach is used in the current calculations, 4% is taken as the real rate of return, the expected price change is calculated as the actual change in the real price index.</w:t>
      </w:r>
    </w:p>
    <w:p w:rsidR="00C80DD3" w:rsidRPr="00E6047B" w:rsidRDefault="00C51A4E" w:rsidP="00C51A4E">
      <w:pPr>
        <w:ind w:firstLine="709"/>
        <w:jc w:val="both"/>
        <w:rPr>
          <w:bCs/>
          <w:iCs/>
          <w:sz w:val="28"/>
        </w:rPr>
      </w:pPr>
      <w:r w:rsidRPr="00E6047B">
        <w:rPr>
          <w:bCs/>
          <w:iCs/>
          <w:sz w:val="28"/>
        </w:rPr>
        <w:t>7) The productive capital stock is calculated by averaging the net capital stock at constant prices of two consecutive years.</w:t>
      </w:r>
    </w:p>
    <w:p w:rsidR="0052594E" w:rsidRPr="00E6047B" w:rsidRDefault="00E00912" w:rsidP="00AC2DCC">
      <w:pPr>
        <w:ind w:firstLine="709"/>
        <w:jc w:val="both"/>
        <w:rPr>
          <w:bCs/>
          <w:iCs/>
          <w:sz w:val="28"/>
        </w:rPr>
      </w:pPr>
      <w:r w:rsidRPr="00E6047B">
        <w:rPr>
          <w:bCs/>
          <w:iCs/>
          <w:sz w:val="28"/>
        </w:rPr>
        <w:t>8) Calculation of the capital services index (geometric function).</w:t>
      </w:r>
    </w:p>
    <w:p w:rsidR="00B04081" w:rsidRPr="00E6047B" w:rsidRDefault="00B04081" w:rsidP="00AC2DCC">
      <w:pPr>
        <w:ind w:firstLine="709"/>
        <w:jc w:val="both"/>
        <w:rPr>
          <w:bCs/>
          <w:iCs/>
          <w:sz w:val="28"/>
          <w:szCs w:val="28"/>
        </w:rPr>
      </w:pPr>
    </w:p>
    <w:p w:rsidR="008B42D6" w:rsidRPr="00E6047B" w:rsidRDefault="005545FB" w:rsidP="005C66B8">
      <w:pPr>
        <w:jc w:val="both"/>
        <w:rPr>
          <w:rFonts w:ascii="Cambria Math" w:hAnsi="Cambria Math"/>
          <w:i/>
          <w:sz w:val="28"/>
          <w:szCs w:val="28"/>
        </w:rPr>
      </w:pPr>
      <m:oMathPara>
        <m:oMathParaPr>
          <m:jc m:val="center"/>
        </m:oMathParaPr>
        <m:oMath>
          <m:f>
            <m:fPr>
              <m:ctrlPr>
                <w:rPr>
                  <w:rFonts w:ascii="Cambria Math" w:hAnsi="Cambria Math"/>
                  <w:bCs/>
                  <w:i/>
                  <w:iCs/>
                  <w:sz w:val="28"/>
                  <w:szCs w:val="28"/>
                </w:rPr>
              </m:ctrlPr>
            </m:fPr>
            <m:num>
              <m:sSup>
                <m:sSupPr>
                  <m:ctrlPr>
                    <w:rPr>
                      <w:rFonts w:ascii="Cambria Math" w:hAnsi="Cambria Math"/>
                      <w:bCs/>
                      <w:i/>
                      <w:iCs/>
                      <w:sz w:val="28"/>
                      <w:szCs w:val="28"/>
                    </w:rPr>
                  </m:ctrlPr>
                </m:sSupPr>
                <m:e>
                  <m:r>
                    <w:rPr>
                      <w:rFonts w:ascii="Cambria Math" w:hAnsi="Cambria Math"/>
                      <w:sz w:val="28"/>
                      <w:szCs w:val="28"/>
                      <w:lang w:val="en-US"/>
                    </w:rPr>
                    <m:t>U</m:t>
                  </m:r>
                </m:e>
                <m:sup>
                  <m:r>
                    <w:rPr>
                      <w:rFonts w:ascii="Cambria Math" w:hAnsi="Cambria Math"/>
                      <w:sz w:val="28"/>
                      <w:szCs w:val="28"/>
                    </w:rPr>
                    <m:t>t</m:t>
                  </m:r>
                </m:sup>
              </m:sSup>
            </m:num>
            <m:den>
              <m:sSup>
                <m:sSupPr>
                  <m:ctrlPr>
                    <w:rPr>
                      <w:rFonts w:ascii="Cambria Math" w:hAnsi="Cambria Math"/>
                      <w:bCs/>
                      <w:i/>
                      <w:iCs/>
                      <w:sz w:val="28"/>
                      <w:szCs w:val="28"/>
                    </w:rPr>
                  </m:ctrlPr>
                </m:sSupPr>
                <m:e>
                  <m:r>
                    <w:rPr>
                      <w:rFonts w:ascii="Cambria Math" w:hAnsi="Cambria Math"/>
                      <w:sz w:val="28"/>
                      <w:szCs w:val="28"/>
                    </w:rPr>
                    <m:t>U</m:t>
                  </m:r>
                </m:e>
                <m:sup>
                  <m:r>
                    <w:rPr>
                      <w:rFonts w:ascii="Cambria Math" w:hAnsi="Cambria Math"/>
                      <w:sz w:val="28"/>
                      <w:szCs w:val="28"/>
                    </w:rPr>
                    <m:t xml:space="preserve">t-1 </m:t>
                  </m:r>
                </m:sup>
              </m:sSup>
            </m:den>
          </m:f>
          <m:r>
            <w:rPr>
              <w:rFonts w:ascii="Cambria Math" w:hAnsi="Cambria Math"/>
              <w:sz w:val="28"/>
              <w:szCs w:val="28"/>
            </w:rPr>
            <m:t xml:space="preserve">= </m:t>
          </m:r>
          <m:nary>
            <m:naryPr>
              <m:chr m:val="∏"/>
              <m:subHide m:val="1"/>
              <m:supHide m:val="1"/>
              <m:ctrlPr>
                <w:rPr>
                  <w:rFonts w:ascii="Cambria Math" w:hAnsi="Cambria Math"/>
                  <w:sz w:val="28"/>
                  <w:szCs w:val="28"/>
                </w:rPr>
              </m:ctrlPr>
            </m:naryPr>
            <m:sub/>
            <m:sup/>
            <m:e/>
          </m:nary>
          <m:d>
            <m:dPr>
              <m:begChr m:val="["/>
              <m:endChr m:val="]"/>
              <m:ctrlPr>
                <w:rPr>
                  <w:rFonts w:ascii="Cambria Math" w:hAnsi="Cambria Math"/>
                  <w:bCs/>
                  <w:iCs/>
                  <w:sz w:val="28"/>
                  <w:szCs w:val="28"/>
                </w:rPr>
              </m:ctrlPr>
            </m:dPr>
            <m:e>
              <m:f>
                <m:fPr>
                  <m:ctrlPr>
                    <w:rPr>
                      <w:rFonts w:ascii="Cambria Math" w:hAnsi="Cambria Math"/>
                      <w:bCs/>
                      <w:iCs/>
                      <w:sz w:val="28"/>
                      <w:szCs w:val="28"/>
                    </w:rPr>
                  </m:ctrlPr>
                </m:fPr>
                <m:num>
                  <m:sSup>
                    <m:sSupPr>
                      <m:ctrlPr>
                        <w:rPr>
                          <w:rFonts w:ascii="Cambria Math" w:hAnsi="Cambria Math"/>
                          <w:bCs/>
                          <w:iCs/>
                          <w:sz w:val="28"/>
                          <w:szCs w:val="28"/>
                        </w:rPr>
                      </m:ctrlPr>
                    </m:sSupPr>
                    <m:e>
                      <m:r>
                        <m:rPr>
                          <m:sty m:val="p"/>
                        </m:rPr>
                        <w:rPr>
                          <w:rFonts w:ascii="Cambria Math" w:hAnsi="Cambria Math"/>
                          <w:sz w:val="28"/>
                          <w:szCs w:val="28"/>
                        </w:rPr>
                        <m:t>K</m:t>
                      </m:r>
                    </m:e>
                    <m:sup>
                      <m:r>
                        <m:rPr>
                          <m:sty m:val="p"/>
                        </m:rPr>
                        <w:rPr>
                          <w:rFonts w:ascii="Cambria Math" w:hAnsi="Cambria Math"/>
                          <w:sz w:val="28"/>
                          <w:szCs w:val="28"/>
                        </w:rPr>
                        <m:t>k,t</m:t>
                      </m:r>
                    </m:sup>
                  </m:sSup>
                </m:num>
                <m:den>
                  <m:sSup>
                    <m:sSupPr>
                      <m:ctrlPr>
                        <w:rPr>
                          <w:rFonts w:ascii="Cambria Math" w:hAnsi="Cambria Math"/>
                          <w:bCs/>
                          <w:iCs/>
                          <w:sz w:val="28"/>
                          <w:szCs w:val="28"/>
                        </w:rPr>
                      </m:ctrlPr>
                    </m:sSupPr>
                    <m:e>
                      <m:r>
                        <m:rPr>
                          <m:sty m:val="p"/>
                        </m:rPr>
                        <w:rPr>
                          <w:rFonts w:ascii="Cambria Math" w:hAnsi="Cambria Math"/>
                          <w:sz w:val="28"/>
                          <w:szCs w:val="28"/>
                        </w:rPr>
                        <m:t>K</m:t>
                      </m:r>
                    </m:e>
                    <m:sup>
                      <m:r>
                        <m:rPr>
                          <m:sty m:val="p"/>
                        </m:rPr>
                        <w:rPr>
                          <w:rFonts w:ascii="Cambria Math" w:hAnsi="Cambria Math"/>
                          <w:sz w:val="28"/>
                          <w:szCs w:val="28"/>
                        </w:rPr>
                        <m:t>k,t-1</m:t>
                      </m:r>
                    </m:sup>
                  </m:sSup>
                </m:den>
              </m:f>
            </m:e>
          </m:d>
          <m:m>
            <m:mPr>
              <m:mcs>
                <m:mc>
                  <m:mcPr>
                    <m:count m:val="1"/>
                    <m:mcJc m:val="center"/>
                  </m:mcPr>
                </m:mc>
              </m:mcs>
              <m:ctrlPr>
                <w:rPr>
                  <w:rFonts w:ascii="Cambria Math" w:hAnsi="Cambria Math"/>
                  <w:bCs/>
                  <w:iCs/>
                  <w:sz w:val="28"/>
                  <w:szCs w:val="28"/>
                </w:rPr>
              </m:ctrlPr>
            </m:mPr>
            <m:mr>
              <m:e>
                <m:sSup>
                  <m:sSupPr>
                    <m:ctrlPr>
                      <w:rPr>
                        <w:rFonts w:ascii="Cambria Math" w:hAnsi="Cambria Math"/>
                        <w:bCs/>
                        <w:i/>
                        <w:iCs/>
                        <w:sz w:val="28"/>
                        <w:szCs w:val="28"/>
                        <w:lang w:val="en-US"/>
                      </w:rPr>
                    </m:ctrlPr>
                  </m:sSupPr>
                  <m:e>
                    <m:r>
                      <w:rPr>
                        <w:rFonts w:ascii="Cambria Math" w:hAnsi="Cambria Math"/>
                        <w:sz w:val="28"/>
                        <w:szCs w:val="28"/>
                        <w:lang w:val="en-US"/>
                      </w:rPr>
                      <m:t>w</m:t>
                    </m:r>
                  </m:e>
                  <m:sup>
                    <m:r>
                      <w:rPr>
                        <w:rFonts w:ascii="Cambria Math" w:hAnsi="Cambria Math"/>
                        <w:sz w:val="28"/>
                        <w:szCs w:val="28"/>
                        <w:lang w:val="en-US"/>
                      </w:rPr>
                      <m:t>k</m:t>
                    </m:r>
                    <m:r>
                      <w:rPr>
                        <w:rFonts w:ascii="Cambria Math" w:hAnsi="Cambria Math"/>
                        <w:sz w:val="28"/>
                        <w:szCs w:val="28"/>
                      </w:rPr>
                      <m:t>,</m:t>
                    </m:r>
                    <m:r>
                      <w:rPr>
                        <w:rFonts w:ascii="Cambria Math" w:hAnsi="Cambria Math"/>
                        <w:sz w:val="28"/>
                        <w:szCs w:val="28"/>
                        <w:lang w:val="en-US"/>
                      </w:rPr>
                      <m:t>t</m:t>
                    </m:r>
                  </m:sup>
                </m:sSup>
              </m:e>
            </m:mr>
            <m:mr>
              <m:e/>
            </m:mr>
          </m:m>
          <m:r>
            <m:rPr>
              <m:sty m:val="p"/>
            </m:rPr>
            <w:rPr>
              <w:rFonts w:ascii="Cambria Math" w:hAnsi="Cambria Math"/>
              <w:sz w:val="28"/>
              <w:szCs w:val="28"/>
            </w:rPr>
            <m:t>,</m:t>
          </m:r>
        </m:oMath>
      </m:oMathPara>
    </w:p>
    <w:p w:rsidR="0011014B" w:rsidRPr="00E6047B" w:rsidRDefault="0011014B" w:rsidP="005C66B8">
      <w:pPr>
        <w:jc w:val="both"/>
        <w:rPr>
          <w:bCs/>
          <w:i/>
          <w:iCs/>
          <w:sz w:val="28"/>
        </w:rPr>
      </w:pPr>
    </w:p>
    <w:p w:rsidR="005C66B8" w:rsidRPr="00E6047B" w:rsidRDefault="00D92EFB" w:rsidP="005C66B8">
      <w:pPr>
        <w:ind w:left="1069"/>
        <w:jc w:val="both"/>
        <w:rPr>
          <w:bCs/>
          <w:iCs/>
          <w:sz w:val="28"/>
          <w:szCs w:val="28"/>
        </w:rPr>
      </w:pPr>
      <w:r>
        <w:rPr>
          <w:bCs/>
          <w:iCs/>
          <w:sz w:val="28"/>
          <w:szCs w:val="28"/>
        </w:rPr>
        <w:t>where:</w:t>
      </w:r>
    </w:p>
    <w:tbl>
      <w:tblPr>
        <w:tblStyle w:val="ad"/>
        <w:tblW w:w="0" w:type="auto"/>
        <w:tblInd w:w="1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4356"/>
      </w:tblGrid>
      <w:tr w:rsidR="00C134E5" w:rsidRPr="00E6047B" w:rsidTr="00C134E5">
        <w:tc>
          <w:tcPr>
            <w:tcW w:w="882" w:type="dxa"/>
          </w:tcPr>
          <w:p w:rsidR="00C134E5" w:rsidRPr="00E6047B" w:rsidRDefault="005545FB" w:rsidP="00C134E5">
            <w:pPr>
              <w:jc w:val="both"/>
              <w:rPr>
                <w:bCs/>
                <w:iCs/>
                <w:sz w:val="28"/>
                <w:szCs w:val="28"/>
              </w:rPr>
            </w:pPr>
            <m:oMathPara>
              <m:oMathParaPr>
                <m:jc m:val="left"/>
              </m:oMathParaPr>
              <m:oMath>
                <m:f>
                  <m:fPr>
                    <m:ctrlPr>
                      <w:rPr>
                        <w:rFonts w:ascii="Cambria Math" w:hAnsi="Cambria Math"/>
                        <w:bCs/>
                        <w:i/>
                        <w:iCs/>
                        <w:sz w:val="28"/>
                        <w:szCs w:val="28"/>
                      </w:rPr>
                    </m:ctrlPr>
                  </m:fPr>
                  <m:num>
                    <m:sSup>
                      <m:sSupPr>
                        <m:ctrlPr>
                          <w:rPr>
                            <w:rFonts w:ascii="Cambria Math" w:hAnsi="Cambria Math"/>
                            <w:bCs/>
                            <w:i/>
                            <w:iCs/>
                            <w:sz w:val="28"/>
                            <w:szCs w:val="28"/>
                          </w:rPr>
                        </m:ctrlPr>
                      </m:sSupPr>
                      <m:e>
                        <m:r>
                          <w:rPr>
                            <w:rFonts w:ascii="Cambria Math" w:hAnsi="Cambria Math"/>
                            <w:sz w:val="28"/>
                            <w:szCs w:val="28"/>
                            <w:lang w:val="en-US"/>
                          </w:rPr>
                          <m:t>U</m:t>
                        </m:r>
                      </m:e>
                      <m:sup>
                        <m:r>
                          <w:rPr>
                            <w:rFonts w:ascii="Cambria Math" w:hAnsi="Cambria Math"/>
                            <w:sz w:val="28"/>
                            <w:szCs w:val="28"/>
                          </w:rPr>
                          <m:t>t</m:t>
                        </m:r>
                      </m:sup>
                    </m:sSup>
                  </m:num>
                  <m:den>
                    <m:sSup>
                      <m:sSupPr>
                        <m:ctrlPr>
                          <w:rPr>
                            <w:rFonts w:ascii="Cambria Math" w:hAnsi="Cambria Math"/>
                            <w:bCs/>
                            <w:i/>
                            <w:iCs/>
                            <w:sz w:val="28"/>
                            <w:szCs w:val="28"/>
                          </w:rPr>
                        </m:ctrlPr>
                      </m:sSupPr>
                      <m:e>
                        <m:r>
                          <w:rPr>
                            <w:rFonts w:ascii="Cambria Math" w:hAnsi="Cambria Math"/>
                            <w:sz w:val="28"/>
                            <w:szCs w:val="28"/>
                          </w:rPr>
                          <m:t>U</m:t>
                        </m:r>
                      </m:e>
                      <m:sup>
                        <m:r>
                          <w:rPr>
                            <w:rFonts w:ascii="Cambria Math" w:hAnsi="Cambria Math"/>
                            <w:sz w:val="28"/>
                            <w:szCs w:val="28"/>
                          </w:rPr>
                          <m:t xml:space="preserve">t-1 </m:t>
                        </m:r>
                      </m:sup>
                    </m:sSup>
                  </m:den>
                </m:f>
              </m:oMath>
            </m:oMathPara>
          </w:p>
        </w:tc>
        <w:tc>
          <w:tcPr>
            <w:tcW w:w="4356" w:type="dxa"/>
          </w:tcPr>
          <w:p w:rsidR="00C134E5" w:rsidRPr="00E6047B" w:rsidRDefault="00C134E5" w:rsidP="00C134E5">
            <w:pPr>
              <w:spacing w:before="160" w:after="120"/>
              <w:jc w:val="both"/>
              <w:rPr>
                <w:bCs/>
                <w:iCs/>
                <w:sz w:val="28"/>
                <w:szCs w:val="28"/>
              </w:rPr>
            </w:pPr>
            <w:r w:rsidRPr="00E6047B">
              <w:rPr>
                <w:bCs/>
                <w:iCs/>
                <w:sz w:val="28"/>
                <w:szCs w:val="28"/>
              </w:rPr>
              <w:t xml:space="preserve">– index </w:t>
            </w:r>
            <w:r w:rsidRPr="00E6047B">
              <w:rPr>
                <w:bCs/>
                <w:iCs/>
                <w:sz w:val="28"/>
              </w:rPr>
              <w:t xml:space="preserve">of capital services </w:t>
            </w:r>
            <w:r w:rsidRPr="00E6047B">
              <w:rPr>
                <w:bCs/>
                <w:iCs/>
                <w:sz w:val="28"/>
                <w:szCs w:val="28"/>
              </w:rPr>
              <w:t>;</w:t>
            </w:r>
          </w:p>
        </w:tc>
      </w:tr>
    </w:tbl>
    <w:p w:rsidR="005C66B8" w:rsidRPr="00E6047B" w:rsidRDefault="005C66B8" w:rsidP="00E66112">
      <w:pPr>
        <w:spacing w:before="60"/>
        <w:ind w:left="1134"/>
        <w:jc w:val="both"/>
        <w:rPr>
          <w:bCs/>
          <w:iCs/>
          <w:sz w:val="28"/>
          <w:szCs w:val="28"/>
        </w:rPr>
      </w:pPr>
      <m:oMath>
        <m:r>
          <m:rPr>
            <m:sty m:val="p"/>
          </m:rPr>
          <w:rPr>
            <w:rFonts w:ascii="Cambria Math" w:hAnsi="Cambria Math"/>
            <w:sz w:val="28"/>
          </w:rPr>
          <m:t>K</m:t>
        </m:r>
      </m:oMath>
      <w:r w:rsidRPr="00E6047B">
        <w:rPr>
          <w:bCs/>
          <w:i/>
          <w:iCs/>
          <w:sz w:val="28"/>
        </w:rPr>
        <w:t xml:space="preserve"> </w:t>
      </w:r>
      <w:r w:rsidRPr="00E6047B">
        <w:rPr>
          <w:bCs/>
          <w:iCs/>
          <w:sz w:val="28"/>
          <w:szCs w:val="28"/>
        </w:rPr>
        <w:t>– productive capital stock;</w:t>
      </w:r>
    </w:p>
    <w:p w:rsidR="00E66112" w:rsidRPr="00E6047B" w:rsidRDefault="005545FB" w:rsidP="00E66112">
      <w:pPr>
        <w:spacing w:before="60"/>
        <w:ind w:left="1134"/>
        <w:jc w:val="both"/>
        <w:rPr>
          <w:bCs/>
          <w:iCs/>
          <w:sz w:val="28"/>
          <w:szCs w:val="28"/>
        </w:rPr>
      </w:pPr>
      <m:oMath>
        <m:sSup>
          <m:sSupPr>
            <m:ctrlPr>
              <w:rPr>
                <w:rFonts w:ascii="Cambria Math" w:hAnsi="Cambria Math"/>
                <w:bCs/>
                <w:i/>
                <w:iCs/>
                <w:sz w:val="28"/>
                <w:szCs w:val="28"/>
                <w:lang w:val="en-US"/>
              </w:rPr>
            </m:ctrlPr>
          </m:sSupPr>
          <m:e>
            <m:r>
              <w:rPr>
                <w:rFonts w:ascii="Cambria Math" w:hAnsi="Cambria Math"/>
                <w:sz w:val="28"/>
                <w:szCs w:val="28"/>
                <w:lang w:val="en-US"/>
              </w:rPr>
              <m:t>w</m:t>
            </m:r>
          </m:e>
          <m:sup>
            <m:r>
              <w:rPr>
                <w:rFonts w:ascii="Cambria Math" w:hAnsi="Cambria Math"/>
                <w:sz w:val="28"/>
                <w:szCs w:val="28"/>
                <w:lang w:val="en-US"/>
              </w:rPr>
              <m:t>k</m:t>
            </m:r>
            <m:r>
              <w:rPr>
                <w:rFonts w:ascii="Cambria Math" w:hAnsi="Cambria Math"/>
                <w:sz w:val="28"/>
                <w:szCs w:val="28"/>
              </w:rPr>
              <m:t>,</m:t>
            </m:r>
            <m:r>
              <w:rPr>
                <w:rFonts w:ascii="Cambria Math" w:hAnsi="Cambria Math"/>
                <w:sz w:val="28"/>
                <w:szCs w:val="28"/>
                <w:lang w:val="en-US"/>
              </w:rPr>
              <m:t>t</m:t>
            </m:r>
          </m:sup>
        </m:sSup>
      </m:oMath>
      <w:r w:rsidR="00E66112" w:rsidRPr="00E6047B">
        <w:rPr>
          <w:bCs/>
          <w:i/>
          <w:iCs/>
          <w:sz w:val="28"/>
        </w:rPr>
        <w:t xml:space="preserve"> </w:t>
      </w:r>
      <w:r w:rsidR="00E66112" w:rsidRPr="00E6047B">
        <w:rPr>
          <w:bCs/>
          <w:iCs/>
          <w:sz w:val="28"/>
          <w:szCs w:val="28"/>
        </w:rPr>
        <w:t>– average user costs calculated using the following formula:</w:t>
      </w:r>
    </w:p>
    <w:p w:rsidR="00B04081" w:rsidRPr="00E6047B" w:rsidRDefault="00B04081" w:rsidP="00E66112">
      <w:pPr>
        <w:spacing w:before="60"/>
        <w:ind w:left="1134"/>
        <w:jc w:val="both"/>
        <w:rPr>
          <w:bCs/>
          <w:i/>
          <w:iCs/>
          <w:sz w:val="28"/>
          <w:szCs w:val="28"/>
        </w:rPr>
      </w:pPr>
    </w:p>
    <w:p w:rsidR="00E66112" w:rsidRPr="00E6047B" w:rsidRDefault="005545FB" w:rsidP="0052594E">
      <w:pPr>
        <w:ind w:firstLine="708"/>
        <w:jc w:val="both"/>
        <w:rPr>
          <w:sz w:val="28"/>
        </w:rPr>
      </w:pPr>
      <m:oMathPara>
        <m:oMath>
          <m:sSup>
            <m:sSupPr>
              <m:ctrlPr>
                <w:rPr>
                  <w:rFonts w:ascii="Cambria Math" w:hAnsi="Cambria Math"/>
                  <w:bCs/>
                  <w:i/>
                  <w:iCs/>
                  <w:sz w:val="28"/>
                </w:rPr>
              </m:ctrlPr>
            </m:sSupPr>
            <m:e>
              <m:r>
                <w:rPr>
                  <w:rFonts w:ascii="Cambria Math" w:hAnsi="Cambria Math"/>
                  <w:sz w:val="28"/>
                </w:rPr>
                <m:t>w</m:t>
              </m:r>
            </m:e>
            <m:sup>
              <m:r>
                <w:rPr>
                  <w:rFonts w:ascii="Cambria Math" w:hAnsi="Cambria Math"/>
                  <w:sz w:val="28"/>
                </w:rPr>
                <m:t>k,t</m:t>
              </m:r>
            </m:sup>
          </m:sSup>
          <m:r>
            <w:rPr>
              <w:rFonts w:ascii="Cambria Math" w:hAnsi="Cambria Math"/>
              <w:sz w:val="28"/>
            </w:rPr>
            <m:t xml:space="preserve">= </m:t>
          </m:r>
          <m:d>
            <m:dPr>
              <m:begChr m:val="["/>
              <m:endChr m:val="]"/>
              <m:ctrlPr>
                <w:rPr>
                  <w:rFonts w:ascii="Cambria Math" w:hAnsi="Cambria Math"/>
                  <w:bCs/>
                  <w:i/>
                  <w:iCs/>
                  <w:sz w:val="28"/>
                </w:rPr>
              </m:ctrlPr>
            </m:dPr>
            <m:e>
              <m:f>
                <m:fPr>
                  <m:ctrlPr>
                    <w:rPr>
                      <w:rFonts w:ascii="Cambria Math" w:hAnsi="Cambria Math"/>
                      <w:bCs/>
                      <w:i/>
                      <w:iCs/>
                      <w:sz w:val="28"/>
                    </w:rPr>
                  </m:ctrlPr>
                </m:fPr>
                <m:num>
                  <m:sSup>
                    <m:sSupPr>
                      <m:ctrlPr>
                        <w:rPr>
                          <w:rFonts w:ascii="Cambria Math" w:hAnsi="Cambria Math"/>
                          <w:bCs/>
                          <w:i/>
                          <w:iCs/>
                          <w:sz w:val="28"/>
                        </w:rPr>
                      </m:ctrlPr>
                    </m:sSupPr>
                    <m:e>
                      <m:r>
                        <w:rPr>
                          <w:rFonts w:ascii="Cambria Math" w:hAnsi="Cambria Math"/>
                          <w:sz w:val="28"/>
                        </w:rPr>
                        <m:t>c</m:t>
                      </m:r>
                    </m:e>
                    <m:sup>
                      <m:r>
                        <w:rPr>
                          <w:rFonts w:ascii="Cambria Math" w:hAnsi="Cambria Math"/>
                          <w:sz w:val="28"/>
                        </w:rPr>
                        <m:t>k,t</m:t>
                      </m:r>
                    </m:sup>
                  </m:sSup>
                </m:num>
                <m:den>
                  <m:nary>
                    <m:naryPr>
                      <m:chr m:val="∑"/>
                      <m:limLoc m:val="undOvr"/>
                      <m:subHide m:val="1"/>
                      <m:supHide m:val="1"/>
                      <m:ctrlPr>
                        <w:rPr>
                          <w:rFonts w:ascii="Cambria Math" w:hAnsi="Cambria Math"/>
                          <w:bCs/>
                          <w:i/>
                          <w:iCs/>
                          <w:sz w:val="28"/>
                        </w:rPr>
                      </m:ctrlPr>
                    </m:naryPr>
                    <m:sub/>
                    <m:sup/>
                    <m:e>
                      <m:sSup>
                        <m:sSupPr>
                          <m:ctrlPr>
                            <w:rPr>
                              <w:rFonts w:ascii="Cambria Math" w:hAnsi="Cambria Math"/>
                              <w:bCs/>
                              <w:i/>
                              <w:iCs/>
                              <w:sz w:val="28"/>
                            </w:rPr>
                          </m:ctrlPr>
                        </m:sSupPr>
                        <m:e>
                          <m:r>
                            <w:rPr>
                              <w:rFonts w:ascii="Cambria Math" w:hAnsi="Cambria Math"/>
                              <w:sz w:val="28"/>
                            </w:rPr>
                            <m:t>c</m:t>
                          </m:r>
                        </m:e>
                        <m:sup>
                          <m:r>
                            <w:rPr>
                              <w:rFonts w:ascii="Cambria Math" w:hAnsi="Cambria Math"/>
                              <w:sz w:val="28"/>
                            </w:rPr>
                            <m:t>t</m:t>
                          </m:r>
                        </m:sup>
                      </m:sSup>
                    </m:e>
                  </m:nary>
                </m:den>
              </m:f>
              <m:r>
                <w:rPr>
                  <w:rFonts w:ascii="Cambria Math" w:hAnsi="Cambria Math"/>
                  <w:sz w:val="28"/>
                </w:rPr>
                <m:t xml:space="preserve">+ </m:t>
              </m:r>
              <m:f>
                <m:fPr>
                  <m:ctrlPr>
                    <w:rPr>
                      <w:rFonts w:ascii="Cambria Math" w:hAnsi="Cambria Math"/>
                      <w:bCs/>
                      <w:i/>
                      <w:iCs/>
                      <w:sz w:val="28"/>
                    </w:rPr>
                  </m:ctrlPr>
                </m:fPr>
                <m:num>
                  <m:sSup>
                    <m:sSupPr>
                      <m:ctrlPr>
                        <w:rPr>
                          <w:rFonts w:ascii="Cambria Math" w:hAnsi="Cambria Math"/>
                          <w:bCs/>
                          <w:i/>
                          <w:iCs/>
                          <w:sz w:val="28"/>
                        </w:rPr>
                      </m:ctrlPr>
                    </m:sSupPr>
                    <m:e>
                      <m:r>
                        <w:rPr>
                          <w:rFonts w:ascii="Cambria Math" w:hAnsi="Cambria Math"/>
                          <w:sz w:val="28"/>
                        </w:rPr>
                        <m:t>c</m:t>
                      </m:r>
                    </m:e>
                    <m:sup>
                      <m:r>
                        <w:rPr>
                          <w:rFonts w:ascii="Cambria Math" w:hAnsi="Cambria Math"/>
                          <w:sz w:val="28"/>
                        </w:rPr>
                        <m:t>k,t-1</m:t>
                      </m:r>
                    </m:sup>
                  </m:sSup>
                </m:num>
                <m:den>
                  <m:nary>
                    <m:naryPr>
                      <m:chr m:val="∑"/>
                      <m:limLoc m:val="undOvr"/>
                      <m:subHide m:val="1"/>
                      <m:supHide m:val="1"/>
                      <m:ctrlPr>
                        <w:rPr>
                          <w:rFonts w:ascii="Cambria Math" w:hAnsi="Cambria Math"/>
                          <w:bCs/>
                          <w:i/>
                          <w:iCs/>
                          <w:sz w:val="28"/>
                        </w:rPr>
                      </m:ctrlPr>
                    </m:naryPr>
                    <m:sub/>
                    <m:sup/>
                    <m:e>
                      <m:sSup>
                        <m:sSupPr>
                          <m:ctrlPr>
                            <w:rPr>
                              <w:rFonts w:ascii="Cambria Math" w:hAnsi="Cambria Math"/>
                              <w:bCs/>
                              <w:i/>
                              <w:iCs/>
                              <w:sz w:val="28"/>
                            </w:rPr>
                          </m:ctrlPr>
                        </m:sSupPr>
                        <m:e>
                          <m:r>
                            <w:rPr>
                              <w:rFonts w:ascii="Cambria Math" w:hAnsi="Cambria Math"/>
                              <w:sz w:val="28"/>
                            </w:rPr>
                            <m:t>c</m:t>
                          </m:r>
                        </m:e>
                        <m:sup>
                          <m:r>
                            <w:rPr>
                              <w:rFonts w:ascii="Cambria Math" w:hAnsi="Cambria Math"/>
                              <w:sz w:val="28"/>
                            </w:rPr>
                            <m:t>t-1</m:t>
                          </m:r>
                        </m:sup>
                      </m:sSup>
                    </m:e>
                  </m:nary>
                </m:den>
              </m:f>
            </m:e>
          </m:d>
          <m:r>
            <w:rPr>
              <w:rFonts w:ascii="Cambria Math" w:hAnsi="Cambria Math"/>
              <w:sz w:val="28"/>
            </w:rPr>
            <m:t xml:space="preserve"> / 2,</m:t>
          </m:r>
        </m:oMath>
      </m:oMathPara>
    </w:p>
    <w:p w:rsidR="00B12753" w:rsidRPr="00E6047B" w:rsidRDefault="00B12753" w:rsidP="0052594E">
      <w:pPr>
        <w:ind w:firstLine="708"/>
        <w:jc w:val="both"/>
        <w:rPr>
          <w:bCs/>
          <w:iCs/>
          <w:sz w:val="28"/>
        </w:rPr>
      </w:pPr>
    </w:p>
    <w:p w:rsidR="00B7210A" w:rsidRPr="00E6047B" w:rsidRDefault="00D92EFB" w:rsidP="00B7210A">
      <w:pPr>
        <w:ind w:left="1069"/>
        <w:jc w:val="both"/>
        <w:rPr>
          <w:bCs/>
          <w:iCs/>
          <w:sz w:val="28"/>
          <w:szCs w:val="28"/>
        </w:rPr>
      </w:pPr>
      <w:r>
        <w:rPr>
          <w:bCs/>
          <w:iCs/>
          <w:sz w:val="28"/>
          <w:szCs w:val="28"/>
        </w:rPr>
        <w:t>where:</w:t>
      </w:r>
    </w:p>
    <w:p w:rsidR="00B7210A" w:rsidRPr="00E6047B" w:rsidRDefault="005545FB" w:rsidP="00B7210A">
      <w:pPr>
        <w:ind w:left="1069"/>
        <w:jc w:val="both"/>
        <w:rPr>
          <w:bCs/>
          <w:iCs/>
          <w:sz w:val="28"/>
          <w:szCs w:val="28"/>
        </w:rPr>
      </w:pPr>
      <m:oMath>
        <m:sSup>
          <m:sSupPr>
            <m:ctrlPr>
              <w:rPr>
                <w:rFonts w:ascii="Cambria Math" w:hAnsi="Cambria Math"/>
                <w:bCs/>
                <w:i/>
                <w:iCs/>
                <w:sz w:val="28"/>
                <w:szCs w:val="28"/>
              </w:rPr>
            </m:ctrlPr>
          </m:sSupPr>
          <m:e>
            <m:r>
              <w:rPr>
                <w:rFonts w:ascii="Cambria Math" w:hAnsi="Cambria Math"/>
                <w:sz w:val="28"/>
                <w:szCs w:val="28"/>
              </w:rPr>
              <m:t>c</m:t>
            </m:r>
          </m:e>
          <m:sup>
            <m:r>
              <w:rPr>
                <w:rFonts w:ascii="Cambria Math" w:hAnsi="Cambria Math"/>
                <w:sz w:val="28"/>
                <w:szCs w:val="28"/>
              </w:rPr>
              <m:t>k,t</m:t>
            </m:r>
          </m:sup>
        </m:sSup>
      </m:oMath>
      <w:r w:rsidR="00B7210A" w:rsidRPr="00E6047B">
        <w:rPr>
          <w:bCs/>
          <w:iCs/>
          <w:sz w:val="28"/>
          <w:szCs w:val="28"/>
        </w:rPr>
        <w:t>– user costs of asset type k in period t, t-1.</w:t>
      </w:r>
    </w:p>
    <w:p w:rsidR="004C181B" w:rsidRPr="00E6047B" w:rsidRDefault="00AC2DCC" w:rsidP="00E00912">
      <w:pPr>
        <w:ind w:firstLine="709"/>
        <w:jc w:val="both"/>
        <w:rPr>
          <w:rStyle w:val="hps"/>
          <w:sz w:val="24"/>
          <w:szCs w:val="24"/>
        </w:rPr>
      </w:pPr>
      <w:r w:rsidRPr="00E6047B">
        <w:rPr>
          <w:rStyle w:val="hps"/>
          <w:sz w:val="28"/>
          <w:szCs w:val="28"/>
        </w:rPr>
        <w:t>9) Calculation of capital and</w:t>
      </w:r>
      <w:r w:rsidR="002A17FD" w:rsidRPr="00E6047B">
        <w:rPr>
          <w:sz w:val="28"/>
          <w:szCs w:val="28"/>
        </w:rPr>
        <w:t xml:space="preserve"> </w:t>
      </w:r>
      <w:r w:rsidR="002A17FD" w:rsidRPr="00E6047B">
        <w:rPr>
          <w:rStyle w:val="hps"/>
          <w:sz w:val="28"/>
          <w:szCs w:val="28"/>
        </w:rPr>
        <w:t xml:space="preserve">labor costs </w:t>
      </w:r>
      <w:r w:rsidR="008D1191" w:rsidRPr="00E6047B">
        <w:rPr>
          <w:bCs/>
          <w:iCs/>
          <w:sz w:val="28"/>
        </w:rPr>
        <w:t>.</w:t>
      </w:r>
    </w:p>
    <w:p w:rsidR="008D1191" w:rsidRPr="00E6047B" w:rsidRDefault="008D1191" w:rsidP="004C181B">
      <w:pPr>
        <w:ind w:firstLine="708"/>
        <w:jc w:val="both"/>
        <w:rPr>
          <w:rStyle w:val="hps"/>
          <w:sz w:val="28"/>
          <w:szCs w:val="28"/>
        </w:rPr>
      </w:pPr>
      <w:r w:rsidRPr="00E6047B">
        <w:rPr>
          <w:rStyle w:val="hps"/>
          <w:sz w:val="28"/>
          <w:szCs w:val="28"/>
        </w:rPr>
        <w:t>To estimate capital and labor costs, weights (shares) of capital and labor are used, which are calculated using ex post or ex ante approaches. To determine the weights, the components of the Gross Domestic Product (hereinafter - GDP) are used using the income method:</w:t>
      </w:r>
    </w:p>
    <w:p w:rsidR="00393C85" w:rsidRPr="00E6047B" w:rsidRDefault="00AC2DCC" w:rsidP="00393C85">
      <w:pPr>
        <w:ind w:firstLine="708"/>
        <w:jc w:val="both"/>
        <w:rPr>
          <w:rStyle w:val="hps"/>
          <w:sz w:val="28"/>
          <w:szCs w:val="28"/>
        </w:rPr>
      </w:pPr>
      <w:r w:rsidRPr="00E6047B">
        <w:rPr>
          <w:rStyle w:val="hps"/>
          <w:sz w:val="28"/>
          <w:szCs w:val="28"/>
        </w:rPr>
        <w:t xml:space="preserve">GDP </w:t>
      </w:r>
      <w:r w:rsidR="004C065F">
        <w:rPr>
          <w:rStyle w:val="hps"/>
          <w:sz w:val="28"/>
          <w:szCs w:val="28"/>
        </w:rPr>
        <w:t>-</w:t>
      </w:r>
      <w:r w:rsidRPr="00E6047B">
        <w:rPr>
          <w:rStyle w:val="hps"/>
          <w:sz w:val="28"/>
          <w:szCs w:val="28"/>
        </w:rPr>
        <w:t xml:space="preserve"> calculated as </w:t>
      </w:r>
      <w:r w:rsidR="00393C85" w:rsidRPr="00E6047B">
        <w:rPr>
          <w:rStyle w:val="hps"/>
          <w:sz w:val="28"/>
          <w:szCs w:val="28"/>
        </w:rPr>
        <w:t xml:space="preserve">Compensation ( </w:t>
      </w:r>
      <m:oMath>
        <m:r>
          <w:rPr>
            <w:rStyle w:val="hps"/>
            <w:rFonts w:ascii="Cambria Math" w:hAnsi="Cambria Math"/>
            <w:sz w:val="28"/>
            <w:szCs w:val="28"/>
          </w:rPr>
          <m:t>CoE</m:t>
        </m:r>
      </m:oMath>
      <w:r w:rsidRPr="00E6047B">
        <w:rPr>
          <w:rStyle w:val="hps"/>
          <w:sz w:val="28"/>
          <w:szCs w:val="28"/>
        </w:rPr>
        <w:t xml:space="preserve">), Gross operating profit ( </w:t>
      </w:r>
      <m:oMath>
        <m:r>
          <w:rPr>
            <w:rStyle w:val="hps"/>
            <w:rFonts w:ascii="Cambria Math" w:hAnsi="Cambria Math"/>
            <w:sz w:val="28"/>
            <w:szCs w:val="28"/>
          </w:rPr>
          <m:t>GOS</m:t>
        </m:r>
      </m:oMath>
      <w:r w:rsidR="00393C85" w:rsidRPr="00E6047B">
        <w:rPr>
          <w:rStyle w:val="hps"/>
          <w:sz w:val="28"/>
          <w:szCs w:val="28"/>
        </w:rPr>
        <w:t xml:space="preserve">), Gross mixed income ( </w:t>
      </w:r>
      <m:oMath>
        <m:r>
          <w:rPr>
            <w:rStyle w:val="hps"/>
            <w:rFonts w:ascii="Cambria Math" w:hAnsi="Cambria Math"/>
            <w:sz w:val="28"/>
            <w:szCs w:val="28"/>
          </w:rPr>
          <m:t>GMI</m:t>
        </m:r>
      </m:oMath>
      <w:r w:rsidR="00393C85" w:rsidRPr="00E6047B">
        <w:rPr>
          <w:rStyle w:val="hps"/>
          <w:sz w:val="28"/>
          <w:szCs w:val="28"/>
        </w:rPr>
        <w:t xml:space="preserve">), Taxes minus production subsidies ( </w:t>
      </w:r>
      <m:oMath>
        <m:r>
          <w:rPr>
            <w:rStyle w:val="hps"/>
            <w:rFonts w:ascii="Cambria Math" w:hAnsi="Cambria Math"/>
            <w:sz w:val="28"/>
            <w:szCs w:val="28"/>
          </w:rPr>
          <m:t>TSPI</m:t>
        </m:r>
      </m:oMath>
      <w:r w:rsidR="00393C85" w:rsidRPr="00E6047B">
        <w:rPr>
          <w:rStyle w:val="hps"/>
          <w:sz w:val="28"/>
          <w:szCs w:val="28"/>
        </w:rPr>
        <w:t>).</w:t>
      </w:r>
    </w:p>
    <w:p w:rsidR="00393C85" w:rsidRPr="00E6047B" w:rsidRDefault="009B3CAA" w:rsidP="004C181B">
      <w:pPr>
        <w:ind w:firstLine="708"/>
        <w:jc w:val="both"/>
        <w:rPr>
          <w:rStyle w:val="hps"/>
          <w:sz w:val="28"/>
          <w:szCs w:val="28"/>
        </w:rPr>
      </w:pPr>
      <w:r w:rsidRPr="00E6047B">
        <w:rPr>
          <w:rStyle w:val="hps"/>
          <w:sz w:val="28"/>
          <w:szCs w:val="28"/>
        </w:rPr>
        <w:t xml:space="preserve">Gross mixed income ( </w:t>
      </w:r>
      <m:oMath>
        <m:r>
          <w:rPr>
            <w:rStyle w:val="hps"/>
            <w:rFonts w:ascii="Cambria Math" w:hAnsi="Cambria Math"/>
            <w:sz w:val="28"/>
            <w:szCs w:val="28"/>
          </w:rPr>
          <m:t>GMI</m:t>
        </m:r>
      </m:oMath>
      <w:r w:rsidRPr="00E6047B">
        <w:rPr>
          <w:rStyle w:val="hps"/>
          <w:sz w:val="28"/>
          <w:szCs w:val="28"/>
        </w:rPr>
        <w:t xml:space="preserve">) and Taxes less subsidies on production ( </w:t>
      </w:r>
      <m:oMath>
        <m:r>
          <w:rPr>
            <w:rStyle w:val="hps"/>
            <w:rFonts w:ascii="Cambria Math" w:hAnsi="Cambria Math"/>
            <w:sz w:val="28"/>
            <w:szCs w:val="28"/>
          </w:rPr>
          <m:t>TSPI</m:t>
        </m:r>
      </m:oMath>
      <w:r w:rsidRPr="00E6047B">
        <w:rPr>
          <w:rStyle w:val="hps"/>
          <w:sz w:val="28"/>
          <w:szCs w:val="28"/>
        </w:rPr>
        <w:t>) include labor and capital components. To distinguish between them, additional data on the number of self-employed (paid and unpaid) and average wages, detailing taxes and subsidies on products are used.</w:t>
      </w:r>
    </w:p>
    <w:p w:rsidR="00393C85" w:rsidRPr="00E6047B" w:rsidRDefault="009B3CAA" w:rsidP="004C181B">
      <w:pPr>
        <w:ind w:firstLine="708"/>
        <w:jc w:val="both"/>
        <w:rPr>
          <w:rStyle w:val="hps"/>
          <w:sz w:val="28"/>
          <w:szCs w:val="28"/>
        </w:rPr>
      </w:pPr>
      <w:r w:rsidRPr="00E6047B">
        <w:rPr>
          <w:rStyle w:val="hps"/>
          <w:sz w:val="28"/>
          <w:szCs w:val="28"/>
        </w:rPr>
        <w:t>When using the ex post approach, the formula looks like this:</w:t>
      </w:r>
    </w:p>
    <w:p w:rsidR="00BF141A" w:rsidRPr="00E6047B" w:rsidRDefault="00BF141A" w:rsidP="004C181B">
      <w:pPr>
        <w:ind w:firstLine="708"/>
        <w:jc w:val="both"/>
        <w:rPr>
          <w:rStyle w:val="hps"/>
          <w:sz w:val="28"/>
          <w:szCs w:val="28"/>
        </w:rPr>
      </w:pPr>
    </w:p>
    <w:p w:rsidR="009B3CAA" w:rsidRPr="00E6047B" w:rsidRDefault="005545FB" w:rsidP="004C181B">
      <w:pPr>
        <w:ind w:firstLine="708"/>
        <w:jc w:val="both"/>
        <w:rPr>
          <w:rStyle w:val="hps"/>
          <w:sz w:val="28"/>
          <w:szCs w:val="28"/>
        </w:rPr>
      </w:pPr>
      <m:oMathPara>
        <m:oMath>
          <m:sSub>
            <m:sSubPr>
              <m:ctrlPr>
                <w:rPr>
                  <w:rStyle w:val="hps"/>
                  <w:rFonts w:ascii="Cambria Math" w:hAnsi="Cambria Math"/>
                  <w:i/>
                  <w:sz w:val="28"/>
                  <w:szCs w:val="28"/>
                </w:rPr>
              </m:ctrlPr>
            </m:sSubPr>
            <m:e>
              <m:r>
                <w:rPr>
                  <w:rStyle w:val="hps"/>
                  <w:rFonts w:ascii="Cambria Math" w:hAnsi="Cambria Math"/>
                  <w:sz w:val="28"/>
                  <w:szCs w:val="28"/>
                </w:rPr>
                <m:t>L</m:t>
              </m:r>
              <m:r>
                <w:rPr>
                  <w:rStyle w:val="hps"/>
                  <w:rFonts w:ascii="Cambria Math" w:hAnsi="Cambria Math"/>
                  <w:sz w:val="28"/>
                  <w:szCs w:val="28"/>
                </w:rPr>
                <m:t>abor share</m:t>
              </m:r>
              <m:r>
                <w:rPr>
                  <w:rStyle w:val="hps"/>
                  <w:rFonts w:ascii="Cambria Math" w:hAnsi="Cambria Math"/>
                  <w:sz w:val="28"/>
                  <w:szCs w:val="28"/>
                </w:rPr>
                <m:t xml:space="preserve"> </m:t>
              </m:r>
              <m:r>
                <w:rPr>
                  <w:rStyle w:val="hps"/>
                  <w:rFonts w:ascii="Cambria Math" w:hAnsi="Cambria Math"/>
                  <w:sz w:val="28"/>
                  <w:szCs w:val="28"/>
                  <w:lang w:val="en-US"/>
                </w:rPr>
                <m:t>S</m:t>
              </m:r>
            </m:e>
            <m:sub>
              <m:r>
                <w:rPr>
                  <w:rStyle w:val="hps"/>
                  <w:rFonts w:ascii="Cambria Math" w:hAnsi="Cambria Math"/>
                  <w:sz w:val="28"/>
                  <w:szCs w:val="28"/>
                </w:rPr>
                <m:t>L</m:t>
              </m:r>
            </m:sub>
          </m:sSub>
          <m:r>
            <w:rPr>
              <w:rStyle w:val="hps"/>
              <w:rFonts w:ascii="Cambria Math" w:hAnsi="Cambria Math"/>
              <w:sz w:val="28"/>
              <w:szCs w:val="28"/>
            </w:rPr>
            <m:t xml:space="preserve">= </m:t>
          </m:r>
          <m:f>
            <m:fPr>
              <m:ctrlPr>
                <w:rPr>
                  <w:rStyle w:val="hps"/>
                  <w:rFonts w:ascii="Cambria Math" w:hAnsi="Cambria Math"/>
                  <w:i/>
                  <w:sz w:val="28"/>
                  <w:szCs w:val="28"/>
                </w:rPr>
              </m:ctrlPr>
            </m:fPr>
            <m:num>
              <m:r>
                <w:rPr>
                  <w:rStyle w:val="hps"/>
                  <w:rFonts w:ascii="Cambria Math" w:hAnsi="Cambria Math"/>
                  <w:sz w:val="28"/>
                  <w:szCs w:val="28"/>
                </w:rPr>
                <m:t>CoE+GMI(L)</m:t>
              </m:r>
            </m:num>
            <m:den>
              <m:r>
                <w:rPr>
                  <w:rStyle w:val="hps"/>
                  <w:rFonts w:ascii="Cambria Math" w:hAnsi="Cambria Math"/>
                  <w:sz w:val="28"/>
                  <w:szCs w:val="28"/>
                </w:rPr>
                <m:t>CoE+GOS+GMI+TSPI</m:t>
              </m:r>
            </m:den>
          </m:f>
          <m:r>
            <w:rPr>
              <w:rStyle w:val="hps"/>
              <w:rFonts w:ascii="Cambria Math" w:hAnsi="Cambria Math"/>
              <w:sz w:val="28"/>
              <w:szCs w:val="28"/>
            </w:rPr>
            <m:t>,</m:t>
          </m:r>
        </m:oMath>
      </m:oMathPara>
    </w:p>
    <w:p w:rsidR="009B3CAA" w:rsidRPr="00E6047B" w:rsidRDefault="009B3CAA" w:rsidP="004C181B">
      <w:pPr>
        <w:ind w:firstLine="708"/>
        <w:jc w:val="both"/>
        <w:rPr>
          <w:rStyle w:val="hps"/>
          <w:sz w:val="28"/>
          <w:szCs w:val="28"/>
        </w:rPr>
      </w:pPr>
    </w:p>
    <w:p w:rsidR="00736D3E" w:rsidRPr="00E6047B" w:rsidRDefault="00736D3E" w:rsidP="004C181B">
      <w:pPr>
        <w:ind w:firstLine="708"/>
        <w:jc w:val="both"/>
        <w:rPr>
          <w:rStyle w:val="hps"/>
          <w:sz w:val="28"/>
          <w:szCs w:val="28"/>
        </w:rPr>
      </w:pPr>
    </w:p>
    <w:p w:rsidR="00393C85" w:rsidRPr="00E6047B" w:rsidRDefault="005545FB" w:rsidP="004C181B">
      <w:pPr>
        <w:ind w:firstLine="708"/>
        <w:jc w:val="both"/>
        <w:rPr>
          <w:rStyle w:val="hps"/>
          <w:sz w:val="28"/>
          <w:szCs w:val="28"/>
        </w:rPr>
      </w:pPr>
      <m:oMathPara>
        <m:oMath>
          <m:sSub>
            <m:sSubPr>
              <m:ctrlPr>
                <w:rPr>
                  <w:rStyle w:val="hps"/>
                  <w:rFonts w:ascii="Cambria Math" w:hAnsi="Cambria Math"/>
                  <w:i/>
                  <w:sz w:val="28"/>
                  <w:szCs w:val="28"/>
                </w:rPr>
              </m:ctrlPr>
            </m:sSubPr>
            <m:e>
              <m:r>
                <w:rPr>
                  <w:rStyle w:val="hps"/>
                  <w:rFonts w:ascii="Cambria Math" w:hAnsi="Cambria Math"/>
                  <w:sz w:val="28"/>
                  <w:szCs w:val="28"/>
                </w:rPr>
                <m:t>Capital share</m:t>
              </m:r>
              <m:r>
                <w:rPr>
                  <w:rStyle w:val="hps"/>
                  <w:rFonts w:ascii="Cambria Math" w:hAnsi="Cambria Math"/>
                  <w:sz w:val="28"/>
                  <w:szCs w:val="28"/>
                </w:rPr>
                <m:t xml:space="preserve"> S</m:t>
              </m:r>
            </m:e>
            <m:sub>
              <m:r>
                <w:rPr>
                  <w:rStyle w:val="hps"/>
                  <w:rFonts w:ascii="Cambria Math" w:hAnsi="Cambria Math"/>
                  <w:sz w:val="28"/>
                  <w:szCs w:val="28"/>
                </w:rPr>
                <m:t>K</m:t>
              </m:r>
            </m:sub>
          </m:sSub>
          <m:r>
            <w:rPr>
              <w:rStyle w:val="hps"/>
              <w:rFonts w:ascii="Cambria Math" w:hAnsi="Cambria Math"/>
              <w:sz w:val="28"/>
              <w:szCs w:val="28"/>
            </w:rPr>
            <m:t xml:space="preserve">= </m:t>
          </m:r>
          <m:f>
            <m:fPr>
              <m:ctrlPr>
                <w:rPr>
                  <w:rStyle w:val="hps"/>
                  <w:rFonts w:ascii="Cambria Math" w:hAnsi="Cambria Math"/>
                  <w:i/>
                  <w:sz w:val="28"/>
                  <w:szCs w:val="28"/>
                </w:rPr>
              </m:ctrlPr>
            </m:fPr>
            <m:num>
              <m:r>
                <w:rPr>
                  <w:rStyle w:val="hps"/>
                  <w:rFonts w:ascii="Cambria Math" w:hAnsi="Cambria Math"/>
                  <w:sz w:val="28"/>
                  <w:szCs w:val="28"/>
                </w:rPr>
                <m:t>GOS+GMI</m:t>
              </m:r>
              <m:d>
                <m:dPr>
                  <m:ctrlPr>
                    <w:rPr>
                      <w:rStyle w:val="hps"/>
                      <w:rFonts w:ascii="Cambria Math" w:hAnsi="Cambria Math"/>
                      <w:i/>
                      <w:sz w:val="28"/>
                      <w:szCs w:val="28"/>
                    </w:rPr>
                  </m:ctrlPr>
                </m:dPr>
                <m:e>
                  <m:r>
                    <w:rPr>
                      <w:rStyle w:val="hps"/>
                      <w:rFonts w:ascii="Cambria Math" w:hAnsi="Cambria Math"/>
                      <w:sz w:val="28"/>
                      <w:szCs w:val="28"/>
                    </w:rPr>
                    <m:t>K</m:t>
                  </m:r>
                </m:e>
              </m:d>
              <m:r>
                <w:rPr>
                  <w:rStyle w:val="hps"/>
                  <w:rFonts w:ascii="Cambria Math" w:hAnsi="Cambria Math"/>
                  <w:sz w:val="28"/>
                  <w:szCs w:val="28"/>
                </w:rPr>
                <m:t>+TSPI(K)</m:t>
              </m:r>
            </m:num>
            <m:den>
              <m:r>
                <w:rPr>
                  <w:rStyle w:val="hps"/>
                  <w:rFonts w:ascii="Cambria Math" w:hAnsi="Cambria Math"/>
                  <w:sz w:val="28"/>
                  <w:szCs w:val="28"/>
                </w:rPr>
                <m:t>CoE+GOS+GMI+TSPI</m:t>
              </m:r>
            </m:den>
          </m:f>
          <m:r>
            <w:rPr>
              <w:rStyle w:val="hps"/>
              <w:rFonts w:ascii="Cambria Math" w:hAnsi="Cambria Math"/>
              <w:sz w:val="28"/>
              <w:szCs w:val="28"/>
            </w:rPr>
            <m:t>,</m:t>
          </m:r>
        </m:oMath>
      </m:oMathPara>
    </w:p>
    <w:p w:rsidR="00736D3E" w:rsidRPr="00E6047B" w:rsidRDefault="00736D3E" w:rsidP="008C2959">
      <w:pPr>
        <w:ind w:firstLine="709"/>
        <w:jc w:val="both"/>
        <w:rPr>
          <w:rStyle w:val="hps"/>
          <w:sz w:val="28"/>
          <w:szCs w:val="28"/>
        </w:rPr>
      </w:pPr>
    </w:p>
    <w:p w:rsidR="009B3A86" w:rsidRPr="00E6047B" w:rsidRDefault="00032F91" w:rsidP="00DF5551">
      <w:pPr>
        <w:ind w:firstLine="708"/>
        <w:jc w:val="both"/>
        <w:rPr>
          <w:rStyle w:val="hps"/>
          <w:sz w:val="28"/>
          <w:szCs w:val="28"/>
        </w:rPr>
      </w:pPr>
      <w:r w:rsidRPr="00E6047B">
        <w:rPr>
          <w:rStyle w:val="hps"/>
          <w:sz w:val="28"/>
          <w:szCs w:val="28"/>
        </w:rPr>
        <w:t xml:space="preserve">The second ex ante approach replaces </w:t>
      </w:r>
      <m:oMath>
        <m:r>
          <w:rPr>
            <w:rStyle w:val="hps"/>
            <w:rFonts w:ascii="Cambria Math" w:hAnsi="Cambria Math"/>
            <w:sz w:val="28"/>
            <w:szCs w:val="28"/>
          </w:rPr>
          <m:t>GOS</m:t>
        </m:r>
      </m:oMath>
      <w:r w:rsidR="00E17DC5" w:rsidRPr="00E6047B">
        <w:rPr>
          <w:rStyle w:val="hps"/>
          <w:sz w:val="28"/>
          <w:szCs w:val="28"/>
        </w:rPr>
        <w:t xml:space="preserve">both </w:t>
      </w:r>
      <m:oMath>
        <m:r>
          <w:rPr>
            <w:rStyle w:val="hps"/>
            <w:rFonts w:ascii="Cambria Math" w:hAnsi="Cambria Math"/>
            <w:sz w:val="28"/>
            <w:szCs w:val="28"/>
          </w:rPr>
          <m:t>GMI</m:t>
        </m:r>
        <m:d>
          <m:dPr>
            <m:ctrlPr>
              <w:rPr>
                <w:rStyle w:val="hps"/>
                <w:rFonts w:ascii="Cambria Math" w:hAnsi="Cambria Math"/>
                <w:i/>
                <w:sz w:val="28"/>
                <w:szCs w:val="28"/>
              </w:rPr>
            </m:ctrlPr>
          </m:dPr>
          <m:e>
            <m:r>
              <w:rPr>
                <w:rStyle w:val="hps"/>
                <w:rFonts w:ascii="Cambria Math" w:hAnsi="Cambria Math"/>
                <w:sz w:val="28"/>
                <w:szCs w:val="28"/>
              </w:rPr>
              <m:t>K</m:t>
            </m:r>
          </m:e>
        </m:d>
      </m:oMath>
      <w:r w:rsidR="009B3A86" w:rsidRPr="00E6047B">
        <w:rPr>
          <w:rStyle w:val="hps"/>
          <w:sz w:val="28"/>
          <w:szCs w:val="28"/>
        </w:rPr>
        <w:t>the numerator and denominator with the amount of user costs for each type of asset.</w:t>
      </w:r>
    </w:p>
    <w:p w:rsidR="00B806C5" w:rsidRPr="00E6047B" w:rsidRDefault="00B806C5" w:rsidP="00DF5551">
      <w:pPr>
        <w:ind w:firstLine="708"/>
        <w:jc w:val="both"/>
        <w:rPr>
          <w:rStyle w:val="hps"/>
          <w:sz w:val="28"/>
          <w:szCs w:val="28"/>
        </w:rPr>
      </w:pPr>
    </w:p>
    <w:p w:rsidR="00E17DC5" w:rsidRPr="00E6047B" w:rsidRDefault="005545FB" w:rsidP="00E17DC5">
      <w:pPr>
        <w:ind w:firstLine="708"/>
        <w:jc w:val="both"/>
        <w:rPr>
          <w:rStyle w:val="hps"/>
          <w:sz w:val="28"/>
          <w:szCs w:val="28"/>
        </w:rPr>
      </w:pPr>
      <m:oMathPara>
        <m:oMath>
          <m:sSub>
            <m:sSubPr>
              <m:ctrlPr>
                <w:rPr>
                  <w:rStyle w:val="hps"/>
                  <w:rFonts w:ascii="Cambria Math" w:hAnsi="Cambria Math"/>
                  <w:i/>
                  <w:sz w:val="28"/>
                  <w:szCs w:val="28"/>
                </w:rPr>
              </m:ctrlPr>
            </m:sSubPr>
            <m:e>
              <m:r>
                <w:rPr>
                  <w:rStyle w:val="hps"/>
                  <w:rFonts w:ascii="Cambria Math" w:hAnsi="Cambria Math"/>
                  <w:sz w:val="28"/>
                  <w:szCs w:val="28"/>
                </w:rPr>
                <m:t>Labor share</m:t>
              </m:r>
              <m:r>
                <w:rPr>
                  <w:rStyle w:val="hps"/>
                  <w:rFonts w:ascii="Cambria Math" w:hAnsi="Cambria Math"/>
                  <w:sz w:val="28"/>
                  <w:szCs w:val="28"/>
                </w:rPr>
                <m:t xml:space="preserve"> </m:t>
              </m:r>
              <m:r>
                <w:rPr>
                  <w:rStyle w:val="hps"/>
                  <w:rFonts w:ascii="Cambria Math" w:hAnsi="Cambria Math"/>
                  <w:sz w:val="28"/>
                  <w:szCs w:val="28"/>
                  <w:lang w:val="en-US"/>
                </w:rPr>
                <m:t>S</m:t>
              </m:r>
            </m:e>
            <m:sub>
              <m:r>
                <w:rPr>
                  <w:rStyle w:val="hps"/>
                  <w:rFonts w:ascii="Cambria Math" w:hAnsi="Cambria Math"/>
                  <w:sz w:val="28"/>
                  <w:szCs w:val="28"/>
                </w:rPr>
                <m:t>L</m:t>
              </m:r>
            </m:sub>
          </m:sSub>
          <m:r>
            <w:rPr>
              <w:rStyle w:val="hps"/>
              <w:rFonts w:ascii="Cambria Math" w:hAnsi="Cambria Math"/>
              <w:sz w:val="28"/>
              <w:szCs w:val="28"/>
            </w:rPr>
            <m:t xml:space="preserve">= </m:t>
          </m:r>
          <m:f>
            <m:fPr>
              <m:ctrlPr>
                <w:rPr>
                  <w:rStyle w:val="hps"/>
                  <w:rFonts w:ascii="Cambria Math" w:hAnsi="Cambria Math"/>
                  <w:i/>
                  <w:sz w:val="28"/>
                  <w:szCs w:val="28"/>
                </w:rPr>
              </m:ctrlPr>
            </m:fPr>
            <m:num>
              <m:r>
                <w:rPr>
                  <w:rStyle w:val="hps"/>
                  <w:rFonts w:ascii="Cambria Math" w:hAnsi="Cambria Math"/>
                  <w:sz w:val="28"/>
                  <w:szCs w:val="28"/>
                </w:rPr>
                <m:t>CoE+GMI(L)</m:t>
              </m:r>
            </m:num>
            <m:den>
              <m:r>
                <w:rPr>
                  <w:rStyle w:val="hps"/>
                  <w:rFonts w:ascii="Cambria Math" w:hAnsi="Cambria Math"/>
                  <w:sz w:val="28"/>
                  <w:szCs w:val="28"/>
                </w:rPr>
                <m:t>CoE+</m:t>
              </m:r>
              <m:sSup>
                <m:sSupPr>
                  <m:ctrlPr>
                    <w:rPr>
                      <w:rFonts w:ascii="Cambria Math" w:hAnsi="Cambria Math"/>
                      <w:bCs/>
                      <w:i/>
                      <w:iCs/>
                      <w:sz w:val="28"/>
                      <w:szCs w:val="28"/>
                    </w:rPr>
                  </m:ctrlPr>
                </m:sSupPr>
                <m:e>
                  <m:r>
                    <w:rPr>
                      <w:rFonts w:ascii="Cambria Math" w:hAnsi="Cambria Math"/>
                      <w:sz w:val="28"/>
                      <w:szCs w:val="28"/>
                    </w:rPr>
                    <m:t>c</m:t>
                  </m:r>
                </m:e>
                <m:sup>
                  <m:r>
                    <w:rPr>
                      <w:rFonts w:ascii="Cambria Math" w:hAnsi="Cambria Math"/>
                      <w:sz w:val="28"/>
                      <w:szCs w:val="28"/>
                    </w:rPr>
                    <m:t>k,t</m:t>
                  </m:r>
                </m:sup>
              </m:sSup>
              <m:r>
                <w:rPr>
                  <w:rStyle w:val="hps"/>
                  <w:rFonts w:ascii="Cambria Math" w:hAnsi="Cambria Math"/>
                  <w:sz w:val="28"/>
                  <w:szCs w:val="28"/>
                </w:rPr>
                <m:t>+GMI+TSPI</m:t>
              </m:r>
            </m:den>
          </m:f>
          <m:r>
            <w:rPr>
              <w:rStyle w:val="hps"/>
              <w:rFonts w:ascii="Cambria Math" w:hAnsi="Cambria Math"/>
              <w:sz w:val="28"/>
              <w:szCs w:val="28"/>
            </w:rPr>
            <m:t>,</m:t>
          </m:r>
        </m:oMath>
      </m:oMathPara>
    </w:p>
    <w:p w:rsidR="00E17DC5" w:rsidRPr="00E6047B" w:rsidRDefault="00E17DC5" w:rsidP="00DF5551">
      <w:pPr>
        <w:ind w:firstLine="708"/>
        <w:jc w:val="both"/>
        <w:rPr>
          <w:rStyle w:val="hps"/>
          <w:sz w:val="28"/>
          <w:szCs w:val="28"/>
        </w:rPr>
      </w:pPr>
    </w:p>
    <w:p w:rsidR="00FD7513" w:rsidRPr="00E6047B" w:rsidRDefault="00FD7513" w:rsidP="00DF5551">
      <w:pPr>
        <w:ind w:firstLine="708"/>
        <w:jc w:val="both"/>
        <w:rPr>
          <w:rStyle w:val="hps"/>
          <w:sz w:val="28"/>
          <w:szCs w:val="28"/>
        </w:rPr>
      </w:pPr>
    </w:p>
    <w:p w:rsidR="00E17DC5" w:rsidRPr="00E6047B" w:rsidRDefault="005545FB" w:rsidP="00E17DC5">
      <w:pPr>
        <w:ind w:firstLine="708"/>
        <w:jc w:val="both"/>
        <w:rPr>
          <w:rStyle w:val="hps"/>
          <w:sz w:val="28"/>
          <w:szCs w:val="28"/>
        </w:rPr>
      </w:pPr>
      <m:oMathPara>
        <m:oMath>
          <m:sSub>
            <m:sSubPr>
              <m:ctrlPr>
                <w:rPr>
                  <w:rStyle w:val="hps"/>
                  <w:rFonts w:ascii="Cambria Math" w:hAnsi="Cambria Math"/>
                  <w:i/>
                  <w:sz w:val="28"/>
                  <w:szCs w:val="28"/>
                </w:rPr>
              </m:ctrlPr>
            </m:sSubPr>
            <m:e>
              <m:r>
                <w:rPr>
                  <w:rStyle w:val="hps"/>
                  <w:rFonts w:ascii="Cambria Math" w:hAnsi="Cambria Math"/>
                  <w:sz w:val="28"/>
                  <w:szCs w:val="28"/>
                </w:rPr>
                <m:t>Capital share</m:t>
              </m:r>
              <m:r>
                <w:rPr>
                  <w:rStyle w:val="hps"/>
                  <w:rFonts w:ascii="Cambria Math" w:hAnsi="Cambria Math"/>
                  <w:sz w:val="28"/>
                  <w:szCs w:val="28"/>
                </w:rPr>
                <m:t xml:space="preserve"> S</m:t>
              </m:r>
            </m:e>
            <m:sub>
              <m:r>
                <w:rPr>
                  <w:rStyle w:val="hps"/>
                  <w:rFonts w:ascii="Cambria Math" w:hAnsi="Cambria Math"/>
                  <w:sz w:val="28"/>
                  <w:szCs w:val="28"/>
                </w:rPr>
                <m:t>K</m:t>
              </m:r>
            </m:sub>
          </m:sSub>
          <m:r>
            <w:rPr>
              <w:rStyle w:val="hps"/>
              <w:rFonts w:ascii="Cambria Math" w:hAnsi="Cambria Math"/>
              <w:sz w:val="28"/>
              <w:szCs w:val="28"/>
            </w:rPr>
            <m:t xml:space="preserve">= </m:t>
          </m:r>
          <m:f>
            <m:fPr>
              <m:ctrlPr>
                <w:rPr>
                  <w:rStyle w:val="hps"/>
                  <w:rFonts w:ascii="Cambria Math" w:hAnsi="Cambria Math"/>
                  <w:i/>
                  <w:sz w:val="28"/>
                  <w:szCs w:val="28"/>
                </w:rPr>
              </m:ctrlPr>
            </m:fPr>
            <m:num>
              <m:sSup>
                <m:sSupPr>
                  <m:ctrlPr>
                    <w:rPr>
                      <w:rFonts w:ascii="Cambria Math" w:hAnsi="Cambria Math"/>
                      <w:bCs/>
                      <w:i/>
                      <w:iCs/>
                      <w:sz w:val="28"/>
                      <w:szCs w:val="28"/>
                    </w:rPr>
                  </m:ctrlPr>
                </m:sSupPr>
                <m:e>
                  <m:r>
                    <w:rPr>
                      <w:rFonts w:ascii="Cambria Math" w:hAnsi="Cambria Math"/>
                      <w:sz w:val="28"/>
                      <w:szCs w:val="28"/>
                    </w:rPr>
                    <m:t>c</m:t>
                  </m:r>
                </m:e>
                <m:sup>
                  <m:r>
                    <w:rPr>
                      <w:rFonts w:ascii="Cambria Math" w:hAnsi="Cambria Math"/>
                      <w:sz w:val="28"/>
                      <w:szCs w:val="28"/>
                    </w:rPr>
                    <m:t>k,t</m:t>
                  </m:r>
                </m:sup>
              </m:sSup>
              <m:r>
                <w:rPr>
                  <w:rStyle w:val="hps"/>
                  <w:rFonts w:ascii="Cambria Math" w:hAnsi="Cambria Math"/>
                  <w:sz w:val="28"/>
                  <w:szCs w:val="28"/>
                </w:rPr>
                <m:t>+TSPI(K)</m:t>
              </m:r>
            </m:num>
            <m:den>
              <m:r>
                <w:rPr>
                  <w:rStyle w:val="hps"/>
                  <w:rFonts w:ascii="Cambria Math" w:hAnsi="Cambria Math"/>
                  <w:sz w:val="28"/>
                  <w:szCs w:val="28"/>
                </w:rPr>
                <m:t>CoE+</m:t>
              </m:r>
              <m:sSup>
                <m:sSupPr>
                  <m:ctrlPr>
                    <w:rPr>
                      <w:rFonts w:ascii="Cambria Math" w:hAnsi="Cambria Math"/>
                      <w:bCs/>
                      <w:i/>
                      <w:iCs/>
                      <w:sz w:val="28"/>
                      <w:szCs w:val="28"/>
                    </w:rPr>
                  </m:ctrlPr>
                </m:sSupPr>
                <m:e>
                  <m:r>
                    <w:rPr>
                      <w:rFonts w:ascii="Cambria Math" w:hAnsi="Cambria Math"/>
                      <w:sz w:val="28"/>
                      <w:szCs w:val="28"/>
                    </w:rPr>
                    <m:t>c</m:t>
                  </m:r>
                </m:e>
                <m:sup>
                  <m:r>
                    <w:rPr>
                      <w:rFonts w:ascii="Cambria Math" w:hAnsi="Cambria Math"/>
                      <w:sz w:val="28"/>
                      <w:szCs w:val="28"/>
                    </w:rPr>
                    <m:t>k,t</m:t>
                  </m:r>
                </m:sup>
              </m:sSup>
              <m:r>
                <w:rPr>
                  <w:rStyle w:val="hps"/>
                  <w:rFonts w:ascii="Cambria Math" w:hAnsi="Cambria Math"/>
                  <w:sz w:val="28"/>
                  <w:szCs w:val="28"/>
                </w:rPr>
                <m:t>+TSPI</m:t>
              </m:r>
            </m:den>
          </m:f>
          <m:r>
            <w:rPr>
              <w:rStyle w:val="hps"/>
              <w:rFonts w:ascii="Cambria Math" w:hAnsi="Cambria Math"/>
              <w:sz w:val="28"/>
              <w:szCs w:val="28"/>
            </w:rPr>
            <m:t>,</m:t>
          </m:r>
        </m:oMath>
      </m:oMathPara>
    </w:p>
    <w:p w:rsidR="00FD7513" w:rsidRPr="00E6047B" w:rsidRDefault="00FD7513" w:rsidP="00FD7513">
      <w:pPr>
        <w:ind w:firstLine="708"/>
        <w:jc w:val="both"/>
        <w:rPr>
          <w:rStyle w:val="hps"/>
          <w:sz w:val="28"/>
          <w:szCs w:val="28"/>
        </w:rPr>
      </w:pPr>
    </w:p>
    <w:p w:rsidR="00BD1677" w:rsidRPr="00E6047B" w:rsidRDefault="00FD7513" w:rsidP="00BD1677">
      <w:pPr>
        <w:ind w:firstLine="708"/>
        <w:jc w:val="both"/>
        <w:rPr>
          <w:bCs/>
          <w:iCs/>
          <w:sz w:val="28"/>
        </w:rPr>
      </w:pPr>
      <w:r w:rsidRPr="00E6047B">
        <w:rPr>
          <w:bCs/>
          <w:iCs/>
          <w:sz w:val="28"/>
        </w:rPr>
        <w:t xml:space="preserve">Labor cost index ( </w:t>
      </w:r>
      <m:oMath>
        <m:f>
          <m:fPr>
            <m:ctrlPr>
              <w:rPr>
                <w:rFonts w:ascii="Cambria Math" w:hAnsi="Cambria Math"/>
                <w:bCs/>
                <w:i/>
                <w:iCs/>
                <w:sz w:val="28"/>
              </w:rPr>
            </m:ctrlPr>
          </m:fPr>
          <m:num>
            <m:sSup>
              <m:sSupPr>
                <m:ctrlPr>
                  <w:rPr>
                    <w:rFonts w:ascii="Cambria Math" w:hAnsi="Cambria Math"/>
                    <w:bCs/>
                    <w:i/>
                    <w:iCs/>
                    <w:sz w:val="28"/>
                  </w:rPr>
                </m:ctrlPr>
              </m:sSupPr>
              <m:e>
                <m:r>
                  <w:rPr>
                    <w:rFonts w:ascii="Cambria Math" w:hAnsi="Cambria Math"/>
                    <w:sz w:val="28"/>
                  </w:rPr>
                  <m:t>L</m:t>
                </m:r>
              </m:e>
              <m:sup>
                <m:r>
                  <w:rPr>
                    <w:rFonts w:ascii="Cambria Math" w:hAnsi="Cambria Math"/>
                    <w:sz w:val="28"/>
                  </w:rPr>
                  <m:t>t</m:t>
                </m:r>
              </m:sup>
            </m:sSup>
          </m:num>
          <m:den>
            <m:sSup>
              <m:sSupPr>
                <m:ctrlPr>
                  <w:rPr>
                    <w:rFonts w:ascii="Cambria Math" w:hAnsi="Cambria Math"/>
                    <w:bCs/>
                    <w:i/>
                    <w:iCs/>
                    <w:sz w:val="28"/>
                  </w:rPr>
                </m:ctrlPr>
              </m:sSupPr>
              <m:e>
                <m:r>
                  <w:rPr>
                    <w:rFonts w:ascii="Cambria Math" w:hAnsi="Cambria Math"/>
                    <w:sz w:val="28"/>
                  </w:rPr>
                  <m:t>L</m:t>
                </m:r>
              </m:e>
              <m:sup>
                <m:r>
                  <w:rPr>
                    <w:rFonts w:ascii="Cambria Math" w:hAnsi="Cambria Math"/>
                    <w:sz w:val="28"/>
                  </w:rPr>
                  <m:t>t-1</m:t>
                </m:r>
              </m:sup>
            </m:sSup>
            <m:r>
              <w:rPr>
                <w:rFonts w:ascii="Cambria Math" w:hAnsi="Cambria Math"/>
                <w:sz w:val="28"/>
              </w:rPr>
              <m:t xml:space="preserve"> </m:t>
            </m:r>
          </m:den>
        </m:f>
      </m:oMath>
      <w:r w:rsidR="00C7702D" w:rsidRPr="00E6047B">
        <w:rPr>
          <w:bCs/>
          <w:iCs/>
          <w:sz w:val="28"/>
        </w:rPr>
        <w:t xml:space="preserve">) </w:t>
      </w:r>
      <w:r w:rsidR="004C065F">
        <w:rPr>
          <w:bCs/>
          <w:iCs/>
          <w:sz w:val="28"/>
        </w:rPr>
        <w:t>-</w:t>
      </w:r>
      <w:r w:rsidR="00C7702D" w:rsidRPr="00E6047B">
        <w:rPr>
          <w:bCs/>
          <w:iCs/>
          <w:sz w:val="28"/>
        </w:rPr>
        <w:t xml:space="preserve"> calculated as the ratio of the number of hours worked in the current year to the number of hours worked in the previous year.</w:t>
      </w:r>
    </w:p>
    <w:p w:rsidR="00BD1677" w:rsidRPr="00E6047B" w:rsidRDefault="00FD7513" w:rsidP="00C51A4E">
      <w:pPr>
        <w:ind w:firstLine="851"/>
        <w:jc w:val="both"/>
        <w:rPr>
          <w:bCs/>
          <w:iCs/>
          <w:sz w:val="28"/>
        </w:rPr>
      </w:pPr>
      <w:r w:rsidRPr="00E6047B">
        <w:rPr>
          <w:rStyle w:val="hps"/>
          <w:sz w:val="28"/>
          <w:szCs w:val="28"/>
        </w:rPr>
        <w:t xml:space="preserve">cost </w:t>
      </w:r>
      <w:r w:rsidR="00C51A4E" w:rsidRPr="00E6047B">
        <w:rPr>
          <w:bCs/>
          <w:iCs/>
          <w:sz w:val="28"/>
        </w:rPr>
        <w:t xml:space="preserve">index </w:t>
      </w:r>
      <w:r w:rsidR="00BD1677" w:rsidRPr="00E6047B">
        <w:rPr>
          <w:bCs/>
          <w:iCs/>
          <w:sz w:val="28"/>
          <w:szCs w:val="28"/>
        </w:rPr>
        <w:t xml:space="preserve">is obtained by multiplying the labor cost index by the capital </w:t>
      </w:r>
      <w:r w:rsidR="00BD1677" w:rsidRPr="00E6047B">
        <w:rPr>
          <w:bCs/>
          <w:iCs/>
          <w:sz w:val="28"/>
        </w:rPr>
        <w:t>cost index (geometric function).</w:t>
      </w:r>
    </w:p>
    <w:p w:rsidR="00250D61" w:rsidRPr="00E6047B" w:rsidRDefault="00250D61" w:rsidP="00A062CC">
      <w:pPr>
        <w:ind w:firstLine="708"/>
        <w:jc w:val="both"/>
        <w:rPr>
          <w:bCs/>
          <w:iCs/>
          <w:sz w:val="28"/>
        </w:rPr>
      </w:pPr>
    </w:p>
    <w:p w:rsidR="00250D61" w:rsidRPr="00E6047B" w:rsidRDefault="00A062CC" w:rsidP="00A062CC">
      <w:pPr>
        <w:ind w:firstLine="708"/>
        <w:jc w:val="both"/>
        <w:rPr>
          <w:sz w:val="28"/>
        </w:rPr>
      </w:pPr>
      <m:oMathPara>
        <m:oMath>
          <m:r>
            <w:rPr>
              <w:rFonts w:ascii="Cambria Math" w:hAnsi="Cambria Math"/>
              <w:sz w:val="28"/>
            </w:rPr>
            <m:t xml:space="preserve"> </m:t>
          </m:r>
          <m:f>
            <m:fPr>
              <m:ctrlPr>
                <w:rPr>
                  <w:rFonts w:ascii="Cambria Math" w:hAnsi="Cambria Math"/>
                  <w:bCs/>
                  <w:i/>
                  <w:iCs/>
                  <w:sz w:val="28"/>
                </w:rPr>
              </m:ctrlPr>
            </m:fPr>
            <m:num>
              <m:sSup>
                <m:sSupPr>
                  <m:ctrlPr>
                    <w:rPr>
                      <w:rFonts w:ascii="Cambria Math" w:hAnsi="Cambria Math"/>
                      <w:bCs/>
                      <w:i/>
                      <w:iCs/>
                      <w:sz w:val="28"/>
                      <w:lang w:val="en-US"/>
                    </w:rPr>
                  </m:ctrlPr>
                </m:sSupPr>
                <m:e>
                  <m:r>
                    <w:rPr>
                      <w:rFonts w:ascii="Cambria Math" w:hAnsi="Cambria Math"/>
                      <w:sz w:val="28"/>
                      <w:lang w:val="en-US"/>
                    </w:rPr>
                    <m:t>I</m:t>
                  </m:r>
                </m:e>
                <m:sup>
                  <m:r>
                    <w:rPr>
                      <w:rFonts w:ascii="Cambria Math" w:hAnsi="Cambria Math"/>
                      <w:sz w:val="28"/>
                      <w:lang w:val="en-US"/>
                    </w:rPr>
                    <m:t>t</m:t>
                  </m:r>
                </m:sup>
              </m:sSup>
            </m:num>
            <m:den>
              <m:sSup>
                <m:sSupPr>
                  <m:ctrlPr>
                    <w:rPr>
                      <w:rFonts w:ascii="Cambria Math" w:hAnsi="Cambria Math"/>
                      <w:bCs/>
                      <w:i/>
                      <w:iCs/>
                      <w:sz w:val="28"/>
                    </w:rPr>
                  </m:ctrlPr>
                </m:sSupPr>
                <m:e>
                  <m:r>
                    <w:rPr>
                      <w:rFonts w:ascii="Cambria Math" w:hAnsi="Cambria Math"/>
                      <w:sz w:val="28"/>
                      <w:lang w:val="en-US"/>
                    </w:rPr>
                    <m:t>I</m:t>
                  </m:r>
                </m:e>
                <m:sup>
                  <m:r>
                    <w:rPr>
                      <w:rFonts w:ascii="Cambria Math" w:hAnsi="Cambria Math"/>
                      <w:sz w:val="28"/>
                    </w:rPr>
                    <m:t>t-1</m:t>
                  </m:r>
                </m:sup>
              </m:sSup>
            </m:den>
          </m:f>
          <m:r>
            <w:rPr>
              <w:rFonts w:ascii="Cambria Math" w:hAnsi="Cambria Math"/>
              <w:sz w:val="28"/>
            </w:rPr>
            <m:t xml:space="preserve">= </m:t>
          </m:r>
          <m:d>
            <m:dPr>
              <m:begChr m:val="["/>
              <m:endChr m:val="]"/>
              <m:ctrlPr>
                <w:rPr>
                  <w:rFonts w:ascii="Cambria Math" w:hAnsi="Cambria Math"/>
                  <w:bCs/>
                  <w:i/>
                  <w:iCs/>
                  <w:sz w:val="28"/>
                </w:rPr>
              </m:ctrlPr>
            </m:dPr>
            <m:e>
              <m:f>
                <m:fPr>
                  <m:ctrlPr>
                    <w:rPr>
                      <w:rFonts w:ascii="Cambria Math" w:hAnsi="Cambria Math"/>
                      <w:bCs/>
                      <w:i/>
                      <w:iCs/>
                      <w:sz w:val="28"/>
                    </w:rPr>
                  </m:ctrlPr>
                </m:fPr>
                <m:num>
                  <m:sSup>
                    <m:sSupPr>
                      <m:ctrlPr>
                        <w:rPr>
                          <w:rFonts w:ascii="Cambria Math" w:hAnsi="Cambria Math"/>
                          <w:bCs/>
                          <w:i/>
                          <w:iCs/>
                          <w:sz w:val="28"/>
                        </w:rPr>
                      </m:ctrlPr>
                    </m:sSupPr>
                    <m:e>
                      <m:r>
                        <w:rPr>
                          <w:rFonts w:ascii="Cambria Math" w:hAnsi="Cambria Math"/>
                          <w:sz w:val="28"/>
                        </w:rPr>
                        <m:t>U</m:t>
                      </m:r>
                    </m:e>
                    <m:sup>
                      <m:r>
                        <w:rPr>
                          <w:rFonts w:ascii="Cambria Math" w:hAnsi="Cambria Math"/>
                          <w:sz w:val="28"/>
                        </w:rPr>
                        <m:t>t</m:t>
                      </m:r>
                    </m:sup>
                  </m:sSup>
                </m:num>
                <m:den>
                  <m:sSup>
                    <m:sSupPr>
                      <m:ctrlPr>
                        <w:rPr>
                          <w:rFonts w:ascii="Cambria Math" w:hAnsi="Cambria Math"/>
                          <w:bCs/>
                          <w:i/>
                          <w:iCs/>
                          <w:sz w:val="28"/>
                        </w:rPr>
                      </m:ctrlPr>
                    </m:sSupPr>
                    <m:e>
                      <m:r>
                        <w:rPr>
                          <w:rFonts w:ascii="Cambria Math" w:hAnsi="Cambria Math"/>
                          <w:sz w:val="28"/>
                        </w:rPr>
                        <m:t>U</m:t>
                      </m:r>
                    </m:e>
                    <m:sup>
                      <m:r>
                        <w:rPr>
                          <w:rFonts w:ascii="Cambria Math" w:hAnsi="Cambria Math"/>
                          <w:sz w:val="28"/>
                        </w:rPr>
                        <m:t>t-1</m:t>
                      </m:r>
                    </m:sup>
                  </m:sSup>
                  <m:r>
                    <w:rPr>
                      <w:rFonts w:ascii="Cambria Math" w:hAnsi="Cambria Math"/>
                      <w:sz w:val="28"/>
                    </w:rPr>
                    <m:t xml:space="preserve"> </m:t>
                  </m:r>
                </m:den>
              </m:f>
            </m:e>
          </m:d>
          <m:f>
            <m:fPr>
              <m:ctrlPr>
                <w:rPr>
                  <w:rFonts w:ascii="Cambria Math" w:hAnsi="Cambria Math"/>
                  <w:bCs/>
                  <w:i/>
                  <w:iCs/>
                  <w:sz w:val="28"/>
                </w:rPr>
              </m:ctrlPr>
            </m:fPr>
            <m:num>
              <m:r>
                <w:rPr>
                  <w:rFonts w:ascii="Cambria Math" w:hAnsi="Cambria Math"/>
                  <w:sz w:val="28"/>
                </w:rPr>
                <m:t>(</m:t>
              </m:r>
              <m:sSubSup>
                <m:sSubSupPr>
                  <m:ctrlPr>
                    <w:rPr>
                      <w:rFonts w:ascii="Cambria Math" w:hAnsi="Cambria Math"/>
                      <w:bCs/>
                      <w:i/>
                      <w:iCs/>
                      <w:sz w:val="28"/>
                    </w:rPr>
                  </m:ctrlPr>
                </m:sSubSupPr>
                <m:e>
                  <m:r>
                    <w:rPr>
                      <w:rFonts w:ascii="Cambria Math" w:hAnsi="Cambria Math"/>
                      <w:sz w:val="28"/>
                    </w:rPr>
                    <m:t>s</m:t>
                  </m:r>
                </m:e>
                <m:sub>
                  <m:r>
                    <w:rPr>
                      <w:rFonts w:ascii="Cambria Math" w:hAnsi="Cambria Math"/>
                      <w:sz w:val="28"/>
                    </w:rPr>
                    <m:t>K</m:t>
                  </m:r>
                </m:sub>
                <m:sup>
                  <m:r>
                    <w:rPr>
                      <w:rFonts w:ascii="Cambria Math" w:hAnsi="Cambria Math"/>
                      <w:sz w:val="28"/>
                    </w:rPr>
                    <m:t>t</m:t>
                  </m:r>
                </m:sup>
              </m:sSubSup>
              <m:r>
                <w:rPr>
                  <w:rFonts w:ascii="Cambria Math" w:hAnsi="Cambria Math"/>
                  <w:sz w:val="28"/>
                </w:rPr>
                <m:t xml:space="preserve"> +</m:t>
              </m:r>
              <m:sSubSup>
                <m:sSubSupPr>
                  <m:ctrlPr>
                    <w:rPr>
                      <w:rFonts w:ascii="Cambria Math" w:hAnsi="Cambria Math"/>
                      <w:bCs/>
                      <w:i/>
                      <w:iCs/>
                      <w:sz w:val="28"/>
                    </w:rPr>
                  </m:ctrlPr>
                </m:sSubSupPr>
                <m:e>
                  <m:r>
                    <w:rPr>
                      <w:rFonts w:ascii="Cambria Math" w:hAnsi="Cambria Math"/>
                      <w:sz w:val="28"/>
                    </w:rPr>
                    <m:t>s</m:t>
                  </m:r>
                </m:e>
                <m:sub>
                  <m:r>
                    <w:rPr>
                      <w:rFonts w:ascii="Cambria Math" w:hAnsi="Cambria Math"/>
                      <w:sz w:val="28"/>
                    </w:rPr>
                    <m:t>K</m:t>
                  </m:r>
                </m:sub>
                <m:sup>
                  <m:r>
                    <w:rPr>
                      <w:rFonts w:ascii="Cambria Math" w:hAnsi="Cambria Math"/>
                      <w:sz w:val="28"/>
                    </w:rPr>
                    <m:t>t-1</m:t>
                  </m:r>
                </m:sup>
              </m:sSubSup>
              <m:r>
                <w:rPr>
                  <w:rFonts w:ascii="Cambria Math" w:hAnsi="Cambria Math"/>
                  <w:sz w:val="28"/>
                </w:rPr>
                <m:t>)/2</m:t>
              </m:r>
            </m:num>
            <m:den/>
          </m:f>
          <m:r>
            <w:rPr>
              <w:rFonts w:ascii="Cambria Math" w:hAnsi="Cambria Math"/>
              <w:sz w:val="28"/>
            </w:rPr>
            <m:t xml:space="preserve">   </m:t>
          </m:r>
          <m:d>
            <m:dPr>
              <m:begChr m:val="["/>
              <m:endChr m:val="]"/>
              <m:ctrlPr>
                <w:rPr>
                  <w:rFonts w:ascii="Cambria Math" w:hAnsi="Cambria Math"/>
                  <w:bCs/>
                  <w:i/>
                  <w:iCs/>
                  <w:sz w:val="28"/>
                </w:rPr>
              </m:ctrlPr>
            </m:dPr>
            <m:e>
              <m:f>
                <m:fPr>
                  <m:ctrlPr>
                    <w:rPr>
                      <w:rFonts w:ascii="Cambria Math" w:hAnsi="Cambria Math"/>
                      <w:bCs/>
                      <w:i/>
                      <w:iCs/>
                      <w:sz w:val="28"/>
                    </w:rPr>
                  </m:ctrlPr>
                </m:fPr>
                <m:num>
                  <m:sSup>
                    <m:sSupPr>
                      <m:ctrlPr>
                        <w:rPr>
                          <w:rFonts w:ascii="Cambria Math" w:hAnsi="Cambria Math"/>
                          <w:bCs/>
                          <w:i/>
                          <w:iCs/>
                          <w:sz w:val="28"/>
                        </w:rPr>
                      </m:ctrlPr>
                    </m:sSupPr>
                    <m:e>
                      <m:r>
                        <w:rPr>
                          <w:rFonts w:ascii="Cambria Math" w:hAnsi="Cambria Math"/>
                          <w:sz w:val="28"/>
                        </w:rPr>
                        <m:t>L</m:t>
                      </m:r>
                    </m:e>
                    <m:sup>
                      <m:r>
                        <w:rPr>
                          <w:rFonts w:ascii="Cambria Math" w:hAnsi="Cambria Math"/>
                          <w:sz w:val="28"/>
                        </w:rPr>
                        <m:t>t</m:t>
                      </m:r>
                    </m:sup>
                  </m:sSup>
                </m:num>
                <m:den>
                  <m:sSup>
                    <m:sSupPr>
                      <m:ctrlPr>
                        <w:rPr>
                          <w:rFonts w:ascii="Cambria Math" w:hAnsi="Cambria Math"/>
                          <w:bCs/>
                          <w:i/>
                          <w:iCs/>
                          <w:sz w:val="28"/>
                        </w:rPr>
                      </m:ctrlPr>
                    </m:sSupPr>
                    <m:e>
                      <m:r>
                        <w:rPr>
                          <w:rFonts w:ascii="Cambria Math" w:hAnsi="Cambria Math"/>
                          <w:sz w:val="28"/>
                        </w:rPr>
                        <m:t>L</m:t>
                      </m:r>
                    </m:e>
                    <m:sup>
                      <m:r>
                        <w:rPr>
                          <w:rFonts w:ascii="Cambria Math" w:hAnsi="Cambria Math"/>
                          <w:sz w:val="28"/>
                        </w:rPr>
                        <m:t>t-1</m:t>
                      </m:r>
                    </m:sup>
                  </m:sSup>
                  <m:r>
                    <w:rPr>
                      <w:rFonts w:ascii="Cambria Math" w:hAnsi="Cambria Math"/>
                      <w:sz w:val="28"/>
                    </w:rPr>
                    <m:t xml:space="preserve"> </m:t>
                  </m:r>
                </m:den>
              </m:f>
            </m:e>
          </m:d>
          <m:f>
            <m:fPr>
              <m:ctrlPr>
                <w:rPr>
                  <w:rFonts w:ascii="Cambria Math" w:hAnsi="Cambria Math"/>
                  <w:bCs/>
                  <w:i/>
                  <w:iCs/>
                  <w:sz w:val="28"/>
                </w:rPr>
              </m:ctrlPr>
            </m:fPr>
            <m:num>
              <m:r>
                <w:rPr>
                  <w:rFonts w:ascii="Cambria Math" w:hAnsi="Cambria Math"/>
                  <w:sz w:val="28"/>
                </w:rPr>
                <m:t>(</m:t>
              </m:r>
              <m:sSubSup>
                <m:sSubSupPr>
                  <m:ctrlPr>
                    <w:rPr>
                      <w:rFonts w:ascii="Cambria Math" w:hAnsi="Cambria Math"/>
                      <w:bCs/>
                      <w:i/>
                      <w:iCs/>
                      <w:sz w:val="28"/>
                    </w:rPr>
                  </m:ctrlPr>
                </m:sSubSupPr>
                <m:e>
                  <m:r>
                    <w:rPr>
                      <w:rFonts w:ascii="Cambria Math" w:hAnsi="Cambria Math"/>
                      <w:sz w:val="28"/>
                    </w:rPr>
                    <m:t>s</m:t>
                  </m:r>
                </m:e>
                <m:sub>
                  <m:r>
                    <w:rPr>
                      <w:rFonts w:ascii="Cambria Math" w:hAnsi="Cambria Math"/>
                      <w:sz w:val="28"/>
                    </w:rPr>
                    <m:t>L</m:t>
                  </m:r>
                </m:sub>
                <m:sup>
                  <m:r>
                    <w:rPr>
                      <w:rFonts w:ascii="Cambria Math" w:hAnsi="Cambria Math"/>
                      <w:sz w:val="28"/>
                    </w:rPr>
                    <m:t>t</m:t>
                  </m:r>
                </m:sup>
              </m:sSubSup>
              <m:r>
                <w:rPr>
                  <w:rFonts w:ascii="Cambria Math" w:hAnsi="Cambria Math"/>
                  <w:sz w:val="28"/>
                </w:rPr>
                <m:t xml:space="preserve"> +</m:t>
              </m:r>
              <m:sSubSup>
                <m:sSubSupPr>
                  <m:ctrlPr>
                    <w:rPr>
                      <w:rFonts w:ascii="Cambria Math" w:hAnsi="Cambria Math"/>
                      <w:bCs/>
                      <w:i/>
                      <w:iCs/>
                      <w:sz w:val="28"/>
                    </w:rPr>
                  </m:ctrlPr>
                </m:sSubSupPr>
                <m:e>
                  <m:r>
                    <w:rPr>
                      <w:rFonts w:ascii="Cambria Math" w:hAnsi="Cambria Math"/>
                      <w:sz w:val="28"/>
                    </w:rPr>
                    <m:t>s</m:t>
                  </m:r>
                </m:e>
                <m:sub>
                  <m:r>
                    <w:rPr>
                      <w:rFonts w:ascii="Cambria Math" w:hAnsi="Cambria Math"/>
                      <w:sz w:val="28"/>
                    </w:rPr>
                    <m:t>L</m:t>
                  </m:r>
                </m:sub>
                <m:sup>
                  <m:r>
                    <w:rPr>
                      <w:rFonts w:ascii="Cambria Math" w:hAnsi="Cambria Math"/>
                      <w:sz w:val="28"/>
                    </w:rPr>
                    <m:t>t-1</m:t>
                  </m:r>
                </m:sup>
              </m:sSubSup>
              <m:r>
                <w:rPr>
                  <w:rFonts w:ascii="Cambria Math" w:hAnsi="Cambria Math"/>
                  <w:sz w:val="28"/>
                </w:rPr>
                <m:t>)/2</m:t>
              </m:r>
            </m:num>
            <m:den/>
          </m:f>
          <m:r>
            <w:rPr>
              <w:rFonts w:ascii="Cambria Math" w:hAnsi="Cambria Math"/>
              <w:sz w:val="28"/>
            </w:rPr>
            <m:t>,</m:t>
          </m:r>
        </m:oMath>
      </m:oMathPara>
    </w:p>
    <w:p w:rsidR="00B12753" w:rsidRPr="00E6047B" w:rsidRDefault="00B12753" w:rsidP="00A062CC">
      <w:pPr>
        <w:ind w:firstLine="708"/>
        <w:jc w:val="both"/>
        <w:rPr>
          <w:bCs/>
          <w:iCs/>
          <w:sz w:val="28"/>
        </w:rPr>
      </w:pPr>
    </w:p>
    <w:p w:rsidR="004345E2" w:rsidRPr="00E6047B" w:rsidRDefault="00D92EFB" w:rsidP="004345E2">
      <w:pPr>
        <w:ind w:firstLine="708"/>
        <w:jc w:val="both"/>
        <w:rPr>
          <w:bCs/>
          <w:iCs/>
          <w:sz w:val="28"/>
          <w:szCs w:val="28"/>
        </w:rPr>
      </w:pPr>
      <w:r>
        <w:rPr>
          <w:bCs/>
          <w:iCs/>
          <w:sz w:val="28"/>
        </w:rPr>
        <w:t>where:</w:t>
      </w:r>
    </w:p>
    <w:p w:rsidR="00E46E65" w:rsidRPr="00E6047B" w:rsidRDefault="005545FB" w:rsidP="004345E2">
      <w:pPr>
        <w:ind w:left="1134" w:hanging="426"/>
        <w:jc w:val="both"/>
        <w:rPr>
          <w:bCs/>
          <w:iCs/>
          <w:sz w:val="28"/>
        </w:rPr>
      </w:pPr>
      <m:oMath>
        <m:sSup>
          <m:sSupPr>
            <m:ctrlPr>
              <w:rPr>
                <w:rFonts w:ascii="Cambria Math" w:hAnsi="Cambria Math"/>
                <w:bCs/>
                <w:i/>
                <w:iCs/>
                <w:sz w:val="28"/>
              </w:rPr>
            </m:ctrlPr>
          </m:sSupPr>
          <m:e>
            <m:r>
              <w:rPr>
                <w:rFonts w:ascii="Cambria Math" w:hAnsi="Cambria Math"/>
                <w:sz w:val="28"/>
              </w:rPr>
              <m:t>U</m:t>
            </m:r>
          </m:e>
          <m:sup>
            <m:r>
              <w:rPr>
                <w:rFonts w:ascii="Cambria Math" w:hAnsi="Cambria Math"/>
                <w:sz w:val="28"/>
              </w:rPr>
              <m:t>t</m:t>
            </m:r>
          </m:sup>
        </m:sSup>
      </m:oMath>
      <w:r w:rsidR="004345E2" w:rsidRPr="00E6047B">
        <w:rPr>
          <w:bCs/>
          <w:iCs/>
          <w:sz w:val="28"/>
        </w:rPr>
        <w:t>- flows of capital services;</w:t>
      </w:r>
    </w:p>
    <w:p w:rsidR="009B3A86" w:rsidRPr="00E6047B" w:rsidRDefault="005545FB" w:rsidP="004345E2">
      <w:pPr>
        <w:ind w:left="1134" w:hanging="426"/>
        <w:jc w:val="both"/>
        <w:rPr>
          <w:bCs/>
          <w:iCs/>
          <w:sz w:val="28"/>
        </w:rPr>
      </w:pPr>
      <m:oMath>
        <m:sSup>
          <m:sSupPr>
            <m:ctrlPr>
              <w:rPr>
                <w:rFonts w:ascii="Cambria Math" w:hAnsi="Cambria Math"/>
                <w:bCs/>
                <w:i/>
                <w:iCs/>
                <w:sz w:val="28"/>
              </w:rPr>
            </m:ctrlPr>
          </m:sSupPr>
          <m:e>
            <m:r>
              <w:rPr>
                <w:rFonts w:ascii="Cambria Math" w:hAnsi="Cambria Math"/>
                <w:sz w:val="28"/>
              </w:rPr>
              <m:t>L</m:t>
            </m:r>
          </m:e>
          <m:sup>
            <m:r>
              <w:rPr>
                <w:rFonts w:ascii="Cambria Math" w:hAnsi="Cambria Math"/>
                <w:sz w:val="28"/>
              </w:rPr>
              <m:t>t</m:t>
            </m:r>
          </m:sup>
        </m:sSup>
      </m:oMath>
      <w:r w:rsidR="004345E2" w:rsidRPr="00E6047B">
        <w:rPr>
          <w:bCs/>
          <w:iCs/>
          <w:sz w:val="28"/>
        </w:rPr>
        <w:t>- labor flows.</w:t>
      </w:r>
    </w:p>
    <w:p w:rsidR="00BD1677" w:rsidRPr="00E6047B" w:rsidRDefault="00C51A4E" w:rsidP="00C51A4E">
      <w:pPr>
        <w:ind w:firstLine="709"/>
        <w:jc w:val="both"/>
        <w:rPr>
          <w:bCs/>
          <w:iCs/>
          <w:sz w:val="28"/>
        </w:rPr>
      </w:pPr>
      <w:r w:rsidRPr="00E6047B">
        <w:rPr>
          <w:bCs/>
          <w:iCs/>
          <w:sz w:val="28"/>
          <w:szCs w:val="28"/>
        </w:rPr>
        <w:t xml:space="preserve">11) </w:t>
      </w:r>
      <w:r w:rsidR="00B802E1" w:rsidRPr="00E6047B">
        <w:rPr>
          <w:bCs/>
          <w:iCs/>
          <w:sz w:val="28"/>
          <w:szCs w:val="28"/>
        </w:rPr>
        <w:t xml:space="preserve">The MFPI "capital-labor" index (year-on-year) is calculated by dividing the index of physical volume </w:t>
      </w:r>
      <w:r w:rsidR="00BD1677" w:rsidRPr="00E6047B">
        <w:rPr>
          <w:bCs/>
          <w:iCs/>
          <w:sz w:val="28"/>
        </w:rPr>
        <w:t xml:space="preserve">of GDP according to the Laspeyres formula by the resulting combined index of capital and labor </w:t>
      </w:r>
      <w:r w:rsidR="00B802E1" w:rsidRPr="00E6047B">
        <w:rPr>
          <w:rStyle w:val="hps"/>
          <w:sz w:val="28"/>
          <w:szCs w:val="28"/>
        </w:rPr>
        <w:t xml:space="preserve">costs </w:t>
      </w:r>
      <w:r w:rsidR="00BD1677" w:rsidRPr="00E6047B">
        <w:rPr>
          <w:bCs/>
          <w:iCs/>
          <w:sz w:val="28"/>
        </w:rPr>
        <w:t>. Obtaining the chain index MFPI "capital-labor" by sequentially multiplying the obtained indices.</w:t>
      </w:r>
    </w:p>
    <w:p w:rsidR="00B12753" w:rsidRPr="00E6047B" w:rsidRDefault="00B12753" w:rsidP="00C51A4E">
      <w:pPr>
        <w:ind w:firstLine="709"/>
        <w:jc w:val="both"/>
        <w:rPr>
          <w:bCs/>
          <w:iCs/>
          <w:sz w:val="28"/>
        </w:rPr>
      </w:pPr>
    </w:p>
    <w:p w:rsidR="00B802E1" w:rsidRPr="00E6047B" w:rsidRDefault="005545FB" w:rsidP="00B802E1">
      <w:pPr>
        <w:jc w:val="both"/>
        <w:rPr>
          <w:sz w:val="28"/>
        </w:rPr>
      </w:pPr>
      <m:oMathPara>
        <m:oMath>
          <m:f>
            <m:fPr>
              <m:ctrlPr>
                <w:rPr>
                  <w:rFonts w:ascii="Cambria Math" w:hAnsi="Cambria Math"/>
                  <w:bCs/>
                  <w:i/>
                  <w:iCs/>
                  <w:sz w:val="28"/>
                </w:rPr>
              </m:ctrlPr>
            </m:fPr>
            <m:num>
              <m:sSup>
                <m:sSupPr>
                  <m:ctrlPr>
                    <w:rPr>
                      <w:rFonts w:ascii="Cambria Math" w:hAnsi="Cambria Math"/>
                      <w:bCs/>
                      <w:i/>
                      <w:iCs/>
                      <w:sz w:val="28"/>
                    </w:rPr>
                  </m:ctrlPr>
                </m:sSupPr>
                <m:e>
                  <m:r>
                    <w:rPr>
                      <w:rFonts w:ascii="Cambria Math" w:hAnsi="Cambria Math"/>
                      <w:sz w:val="28"/>
                    </w:rPr>
                    <m:t>A</m:t>
                  </m:r>
                </m:e>
                <m:sup>
                  <m:r>
                    <w:rPr>
                      <w:rFonts w:ascii="Cambria Math" w:hAnsi="Cambria Math"/>
                      <w:sz w:val="28"/>
                    </w:rPr>
                    <m:t>t</m:t>
                  </m:r>
                </m:sup>
              </m:sSup>
            </m:num>
            <m:den>
              <m:sSup>
                <m:sSupPr>
                  <m:ctrlPr>
                    <w:rPr>
                      <w:rFonts w:ascii="Cambria Math" w:hAnsi="Cambria Math"/>
                      <w:bCs/>
                      <w:i/>
                      <w:iCs/>
                      <w:sz w:val="28"/>
                    </w:rPr>
                  </m:ctrlPr>
                </m:sSupPr>
                <m:e>
                  <m:r>
                    <w:rPr>
                      <w:rFonts w:ascii="Cambria Math" w:hAnsi="Cambria Math"/>
                      <w:sz w:val="28"/>
                    </w:rPr>
                    <m:t>A</m:t>
                  </m:r>
                </m:e>
                <m:sup>
                  <m:r>
                    <w:rPr>
                      <w:rFonts w:ascii="Cambria Math" w:hAnsi="Cambria Math"/>
                      <w:sz w:val="28"/>
                    </w:rPr>
                    <m:t>t-1</m:t>
                  </m:r>
                </m:sup>
              </m:sSup>
            </m:den>
          </m:f>
          <m:r>
            <w:rPr>
              <w:rFonts w:ascii="Cambria Math" w:hAnsi="Cambria Math"/>
              <w:sz w:val="28"/>
            </w:rPr>
            <m:t xml:space="preserve">= </m:t>
          </m:r>
          <m:f>
            <m:fPr>
              <m:ctrlPr>
                <w:rPr>
                  <w:rFonts w:ascii="Cambria Math" w:hAnsi="Cambria Math"/>
                  <w:bCs/>
                  <w:i/>
                  <w:iCs/>
                  <w:sz w:val="28"/>
                </w:rPr>
              </m:ctrlPr>
            </m:fPr>
            <m:num>
              <m:f>
                <m:fPr>
                  <m:ctrlPr>
                    <w:rPr>
                      <w:rFonts w:ascii="Cambria Math" w:hAnsi="Cambria Math"/>
                      <w:bCs/>
                      <w:i/>
                      <w:iCs/>
                      <w:sz w:val="28"/>
                    </w:rPr>
                  </m:ctrlPr>
                </m:fPr>
                <m:num>
                  <m:sSup>
                    <m:sSupPr>
                      <m:ctrlPr>
                        <w:rPr>
                          <w:rFonts w:ascii="Cambria Math" w:hAnsi="Cambria Math"/>
                          <w:bCs/>
                          <w:i/>
                          <w:iCs/>
                          <w:sz w:val="28"/>
                        </w:rPr>
                      </m:ctrlPr>
                    </m:sSupPr>
                    <m:e>
                      <m:r>
                        <w:rPr>
                          <w:rFonts w:ascii="Cambria Math" w:hAnsi="Cambria Math"/>
                          <w:sz w:val="28"/>
                        </w:rPr>
                        <m:t>V</m:t>
                      </m:r>
                    </m:e>
                    <m:sup>
                      <m:r>
                        <w:rPr>
                          <w:rFonts w:ascii="Cambria Math" w:hAnsi="Cambria Math"/>
                          <w:sz w:val="28"/>
                        </w:rPr>
                        <m:t>t</m:t>
                      </m:r>
                    </m:sup>
                  </m:sSup>
                </m:num>
                <m:den>
                  <m:sSup>
                    <m:sSupPr>
                      <m:ctrlPr>
                        <w:rPr>
                          <w:rFonts w:ascii="Cambria Math" w:hAnsi="Cambria Math"/>
                          <w:bCs/>
                          <w:i/>
                          <w:iCs/>
                          <w:sz w:val="28"/>
                        </w:rPr>
                      </m:ctrlPr>
                    </m:sSupPr>
                    <m:e>
                      <m:r>
                        <w:rPr>
                          <w:rFonts w:ascii="Cambria Math" w:hAnsi="Cambria Math"/>
                          <w:sz w:val="28"/>
                        </w:rPr>
                        <m:t>V</m:t>
                      </m:r>
                    </m:e>
                    <m:sup>
                      <m:r>
                        <w:rPr>
                          <w:rFonts w:ascii="Cambria Math" w:hAnsi="Cambria Math"/>
                          <w:sz w:val="28"/>
                        </w:rPr>
                        <m:t>t-1</m:t>
                      </m:r>
                    </m:sup>
                  </m:sSup>
                </m:den>
              </m:f>
            </m:num>
            <m:den>
              <m:f>
                <m:fPr>
                  <m:ctrlPr>
                    <w:rPr>
                      <w:rFonts w:ascii="Cambria Math" w:hAnsi="Cambria Math"/>
                      <w:bCs/>
                      <w:i/>
                      <w:iCs/>
                      <w:sz w:val="28"/>
                    </w:rPr>
                  </m:ctrlPr>
                </m:fPr>
                <m:num>
                  <m:sSup>
                    <m:sSupPr>
                      <m:ctrlPr>
                        <w:rPr>
                          <w:rFonts w:ascii="Cambria Math" w:hAnsi="Cambria Math"/>
                          <w:bCs/>
                          <w:i/>
                          <w:iCs/>
                          <w:sz w:val="28"/>
                        </w:rPr>
                      </m:ctrlPr>
                    </m:sSupPr>
                    <m:e>
                      <m:r>
                        <w:rPr>
                          <w:rFonts w:ascii="Cambria Math" w:hAnsi="Cambria Math"/>
                          <w:sz w:val="28"/>
                        </w:rPr>
                        <m:t>I</m:t>
                      </m:r>
                    </m:e>
                    <m:sup>
                      <m:r>
                        <w:rPr>
                          <w:rFonts w:ascii="Cambria Math" w:hAnsi="Cambria Math"/>
                          <w:sz w:val="28"/>
                        </w:rPr>
                        <m:t>t</m:t>
                      </m:r>
                    </m:sup>
                  </m:sSup>
                </m:num>
                <m:den>
                  <m:sSup>
                    <m:sSupPr>
                      <m:ctrlPr>
                        <w:rPr>
                          <w:rFonts w:ascii="Cambria Math" w:hAnsi="Cambria Math"/>
                          <w:bCs/>
                          <w:i/>
                          <w:iCs/>
                          <w:sz w:val="28"/>
                        </w:rPr>
                      </m:ctrlPr>
                    </m:sSupPr>
                    <m:e>
                      <m:r>
                        <w:rPr>
                          <w:rFonts w:ascii="Cambria Math" w:hAnsi="Cambria Math"/>
                          <w:sz w:val="28"/>
                        </w:rPr>
                        <m:t>I</m:t>
                      </m:r>
                    </m:e>
                    <m:sup>
                      <m:r>
                        <w:rPr>
                          <w:rFonts w:ascii="Cambria Math" w:hAnsi="Cambria Math"/>
                          <w:sz w:val="28"/>
                        </w:rPr>
                        <m:t>t-1</m:t>
                      </m:r>
                    </m:sup>
                  </m:sSup>
                </m:den>
              </m:f>
            </m:den>
          </m:f>
          <m:r>
            <w:rPr>
              <w:rFonts w:ascii="Cambria Math" w:hAnsi="Cambria Math"/>
              <w:sz w:val="28"/>
            </w:rPr>
            <m:t>,</m:t>
          </m:r>
        </m:oMath>
      </m:oMathPara>
    </w:p>
    <w:p w:rsidR="00B12753" w:rsidRPr="00E6047B" w:rsidRDefault="00B12753" w:rsidP="00B802E1">
      <w:pPr>
        <w:jc w:val="both"/>
        <w:rPr>
          <w:bCs/>
          <w:iCs/>
          <w:sz w:val="28"/>
        </w:rPr>
      </w:pPr>
    </w:p>
    <w:p w:rsidR="006829CA" w:rsidRPr="00E6047B" w:rsidRDefault="00D92EFB" w:rsidP="006829CA">
      <w:pPr>
        <w:ind w:firstLine="708"/>
        <w:jc w:val="both"/>
        <w:rPr>
          <w:bCs/>
          <w:iCs/>
          <w:sz w:val="28"/>
          <w:szCs w:val="28"/>
        </w:rPr>
      </w:pPr>
      <w:r>
        <w:rPr>
          <w:bCs/>
          <w:iCs/>
          <w:sz w:val="28"/>
        </w:rPr>
        <w:t>where:</w:t>
      </w:r>
    </w:p>
    <w:p w:rsidR="009B3A86" w:rsidRPr="00E6047B" w:rsidRDefault="005545FB" w:rsidP="004A14DF">
      <w:pPr>
        <w:ind w:firstLine="709"/>
        <w:rPr>
          <w:sz w:val="24"/>
          <w:szCs w:val="24"/>
          <w:lang w:val="kk-KZ"/>
        </w:rPr>
      </w:pPr>
      <m:oMath>
        <m:sSup>
          <m:sSupPr>
            <m:ctrlPr>
              <w:rPr>
                <w:rFonts w:ascii="Cambria Math" w:hAnsi="Cambria Math"/>
                <w:bCs/>
                <w:i/>
                <w:iCs/>
                <w:sz w:val="28"/>
              </w:rPr>
            </m:ctrlPr>
          </m:sSupPr>
          <m:e>
            <m:r>
              <w:rPr>
                <w:rFonts w:ascii="Cambria Math" w:hAnsi="Cambria Math"/>
                <w:sz w:val="28"/>
              </w:rPr>
              <m:t>A</m:t>
            </m:r>
          </m:e>
          <m:sup>
            <m:r>
              <w:rPr>
                <w:rFonts w:ascii="Cambria Math" w:hAnsi="Cambria Math"/>
                <w:sz w:val="28"/>
              </w:rPr>
              <m:t>t</m:t>
            </m:r>
          </m:sup>
        </m:sSup>
      </m:oMath>
      <w:r w:rsidR="004A14DF" w:rsidRPr="00E6047B">
        <w:rPr>
          <w:bCs/>
          <w:iCs/>
          <w:sz w:val="28"/>
        </w:rPr>
        <w:t xml:space="preserve">– </w:t>
      </w:r>
      <w:r w:rsidR="004A14DF" w:rsidRPr="00E6047B">
        <w:rPr>
          <w:bCs/>
          <w:iCs/>
          <w:sz w:val="28"/>
          <w:szCs w:val="28"/>
        </w:rPr>
        <w:t xml:space="preserve">Index MFPI "capital-labor" </w:t>
      </w:r>
      <w:r w:rsidR="009C0C2F" w:rsidRPr="00E6047B">
        <w:rPr>
          <w:bCs/>
          <w:iCs/>
          <w:sz w:val="28"/>
          <w:szCs w:val="28"/>
          <w:lang w:val="kk-KZ"/>
        </w:rPr>
        <w:t>;</w:t>
      </w:r>
    </w:p>
    <w:p w:rsidR="00E87358" w:rsidRPr="00E6047B" w:rsidRDefault="005545FB" w:rsidP="000D1B51">
      <w:pPr>
        <w:ind w:left="709" w:hanging="1"/>
        <w:jc w:val="both"/>
        <w:rPr>
          <w:bCs/>
          <w:iCs/>
          <w:sz w:val="28"/>
          <w:lang w:val="kk-KZ"/>
        </w:rPr>
      </w:pPr>
      <m:oMath>
        <m:sSup>
          <m:sSupPr>
            <m:ctrlPr>
              <w:rPr>
                <w:rFonts w:ascii="Cambria Math" w:hAnsi="Cambria Math"/>
                <w:bCs/>
                <w:i/>
                <w:iCs/>
                <w:sz w:val="28"/>
              </w:rPr>
            </m:ctrlPr>
          </m:sSupPr>
          <m:e>
            <m:r>
              <w:rPr>
                <w:rFonts w:ascii="Cambria Math" w:hAnsi="Cambria Math"/>
                <w:sz w:val="28"/>
              </w:rPr>
              <m:t>V</m:t>
            </m:r>
          </m:e>
          <m:sup>
            <m:r>
              <w:rPr>
                <w:rFonts w:ascii="Cambria Math" w:hAnsi="Cambria Math"/>
                <w:sz w:val="28"/>
              </w:rPr>
              <m:t>t</m:t>
            </m:r>
          </m:sup>
        </m:sSup>
      </m:oMath>
      <w:r w:rsidR="006829CA" w:rsidRPr="00E6047B">
        <w:rPr>
          <w:bCs/>
          <w:iCs/>
          <w:sz w:val="28"/>
        </w:rPr>
        <w:t xml:space="preserve">– </w:t>
      </w:r>
      <w:r w:rsidR="004A14DF" w:rsidRPr="00E6047B">
        <w:rPr>
          <w:bCs/>
          <w:iCs/>
          <w:sz w:val="28"/>
          <w:szCs w:val="28"/>
        </w:rPr>
        <w:t xml:space="preserve">index of physical volume </w:t>
      </w:r>
      <w:r w:rsidR="004A14DF" w:rsidRPr="00E6047B">
        <w:rPr>
          <w:bCs/>
          <w:iCs/>
          <w:sz w:val="28"/>
        </w:rPr>
        <w:t xml:space="preserve">of GDP according to the Laspeyres formula in period </w:t>
      </w:r>
      <w:r w:rsidR="004C065F">
        <w:rPr>
          <w:bCs/>
          <w:iCs/>
          <w:sz w:val="28"/>
          <w:lang w:val="en-US"/>
        </w:rPr>
        <w:t>t</w:t>
      </w:r>
      <w:bookmarkStart w:id="0" w:name="_GoBack"/>
      <w:bookmarkEnd w:id="0"/>
      <w:r w:rsidR="009C0C2F" w:rsidRPr="00E6047B">
        <w:rPr>
          <w:bCs/>
          <w:iCs/>
          <w:sz w:val="28"/>
          <w:lang w:val="kk-KZ"/>
        </w:rPr>
        <w:t>;</w:t>
      </w:r>
    </w:p>
    <w:p w:rsidR="000D1B51" w:rsidRPr="00E6047B" w:rsidRDefault="005545FB" w:rsidP="000D1B51">
      <w:pPr>
        <w:ind w:left="709" w:hanging="1"/>
        <w:jc w:val="both"/>
        <w:rPr>
          <w:bCs/>
          <w:iCs/>
          <w:sz w:val="28"/>
          <w:lang w:val="kk-KZ"/>
        </w:rPr>
      </w:pPr>
      <m:oMath>
        <m:sSup>
          <m:sSupPr>
            <m:ctrlPr>
              <w:rPr>
                <w:rFonts w:ascii="Cambria Math" w:hAnsi="Cambria Math"/>
                <w:bCs/>
                <w:i/>
                <w:iCs/>
                <w:sz w:val="28"/>
              </w:rPr>
            </m:ctrlPr>
          </m:sSupPr>
          <m:e>
            <m:r>
              <w:rPr>
                <w:rFonts w:ascii="Cambria Math" w:hAnsi="Cambria Math"/>
                <w:sz w:val="28"/>
              </w:rPr>
              <m:t>I</m:t>
            </m:r>
          </m:e>
          <m:sup>
            <m:r>
              <w:rPr>
                <w:rFonts w:ascii="Cambria Math" w:hAnsi="Cambria Math"/>
                <w:sz w:val="28"/>
              </w:rPr>
              <m:t>t</m:t>
            </m:r>
          </m:sup>
        </m:sSup>
      </m:oMath>
      <w:r w:rsidR="004C065F">
        <w:rPr>
          <w:bCs/>
          <w:iCs/>
          <w:sz w:val="28"/>
        </w:rPr>
        <w:t>-</w:t>
      </w:r>
      <w:r w:rsidR="004A14DF" w:rsidRPr="00E6047B">
        <w:rPr>
          <w:bCs/>
          <w:iCs/>
          <w:sz w:val="28"/>
        </w:rPr>
        <w:t xml:space="preserve"> the combined index of capital and labor </w:t>
      </w:r>
      <w:r w:rsidR="004A14DF" w:rsidRPr="00E6047B">
        <w:rPr>
          <w:rStyle w:val="hps"/>
          <w:sz w:val="28"/>
          <w:szCs w:val="28"/>
        </w:rPr>
        <w:t xml:space="preserve">costs </w:t>
      </w:r>
      <w:r w:rsidR="004A14DF" w:rsidRPr="00E6047B">
        <w:rPr>
          <w:bCs/>
          <w:iCs/>
          <w:sz w:val="28"/>
        </w:rPr>
        <w:t xml:space="preserve">in period </w:t>
      </w:r>
      <w:r w:rsidR="004A14DF" w:rsidRPr="00E6047B">
        <w:rPr>
          <w:bCs/>
          <w:iCs/>
          <w:sz w:val="28"/>
          <w:lang w:val="en-US"/>
        </w:rPr>
        <w:t xml:space="preserve">t </w:t>
      </w:r>
      <w:r w:rsidR="009C0C2F" w:rsidRPr="00E6047B">
        <w:rPr>
          <w:bCs/>
          <w:iCs/>
          <w:sz w:val="28"/>
          <w:lang w:val="kk-KZ"/>
        </w:rPr>
        <w:t>.</w:t>
      </w:r>
    </w:p>
    <w:p w:rsidR="00B12753" w:rsidRPr="00E6047B" w:rsidRDefault="0057376C" w:rsidP="00C74E97">
      <w:pPr>
        <w:ind w:firstLine="720"/>
        <w:jc w:val="both"/>
        <w:rPr>
          <w:bCs/>
          <w:iCs/>
          <w:sz w:val="28"/>
        </w:rPr>
      </w:pPr>
      <w:r w:rsidRPr="00E6047B">
        <w:rPr>
          <w:bCs/>
          <w:iCs/>
          <w:sz w:val="28"/>
        </w:rPr>
        <w:t>14. Experimental calculations of MFPI were carried out on the basis of official statistical information. Work to improve the calculations and data used is carried out in terms of filling gaps in missing data in the amount of capital.</w:t>
      </w:r>
    </w:p>
    <w:p w:rsidR="00A4413E" w:rsidRPr="00E6047B" w:rsidRDefault="0079411D" w:rsidP="00C74E97">
      <w:pPr>
        <w:ind w:firstLine="720"/>
        <w:jc w:val="both"/>
        <w:rPr>
          <w:bCs/>
          <w:iCs/>
          <w:sz w:val="28"/>
        </w:rPr>
      </w:pPr>
      <w:r w:rsidRPr="00E6047B">
        <w:rPr>
          <w:bCs/>
          <w:iCs/>
          <w:sz w:val="28"/>
        </w:rPr>
        <w:t>At the first stage, the consumption of fixed capital for certain types of assets is calculated by the method of continuous inventory in the presence of an appropriate time series. The volume of capital, in addition to fixed assets, includes inventories and non-produced assets, such as land, natural resources. Work is underway on the valuation of non-produced assets.</w:t>
      </w:r>
    </w:p>
    <w:p w:rsidR="00720AF5" w:rsidRDefault="007B02EF" w:rsidP="007B02EF">
      <w:pPr>
        <w:ind w:firstLine="720"/>
        <w:jc w:val="both"/>
        <w:rPr>
          <w:bCs/>
          <w:iCs/>
          <w:sz w:val="28"/>
        </w:rPr>
      </w:pPr>
      <w:r w:rsidRPr="00E6047B">
        <w:rPr>
          <w:bCs/>
          <w:iCs/>
          <w:sz w:val="28"/>
        </w:rPr>
        <w:t>At the second stage, producer price indices and import receipts indices are prepared, taking into account constant quality for all types of assets, which are used when converting from current prices to constant prices.</w:t>
      </w:r>
    </w:p>
    <w:sectPr w:rsidR="00720AF5" w:rsidSect="00D2405A">
      <w:headerReference w:type="even" r:id="rId11"/>
      <w:headerReference w:type="default" r:id="rId12"/>
      <w:footerReference w:type="even" r:id="rId13"/>
      <w:type w:val="continuous"/>
      <w:pgSz w:w="11906" w:h="16838" w:code="9"/>
      <w:pgMar w:top="1418" w:right="851" w:bottom="1418" w:left="1418" w:header="397"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5FB" w:rsidRDefault="005545FB">
      <w:r>
        <w:separator/>
      </w:r>
    </w:p>
  </w:endnote>
  <w:endnote w:type="continuationSeparator" w:id="0">
    <w:p w:rsidR="005545FB" w:rsidRDefault="0055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DF" w:rsidRDefault="008314AF" w:rsidP="00205DDD">
    <w:pPr>
      <w:pStyle w:val="ab"/>
      <w:framePr w:wrap="around" w:vAnchor="text" w:hAnchor="margin" w:xAlign="right" w:y="1"/>
      <w:rPr>
        <w:rStyle w:val="af0"/>
      </w:rPr>
    </w:pPr>
    <w:r>
      <w:rPr>
        <w:rStyle w:val="af0"/>
      </w:rPr>
      <w:fldChar w:fldCharType="begin"/>
    </w:r>
    <w:r w:rsidR="001941DF">
      <w:rPr>
        <w:rStyle w:val="af0"/>
      </w:rPr>
      <w:instrText xml:space="preserve">PAGE  </w:instrText>
    </w:r>
    <w:r>
      <w:rPr>
        <w:rStyle w:val="af0"/>
      </w:rPr>
      <w:fldChar w:fldCharType="separate"/>
    </w:r>
    <w:r w:rsidR="001941DF">
      <w:rPr>
        <w:rStyle w:val="af0"/>
        <w:noProof/>
      </w:rPr>
      <w:t>8</w:t>
    </w:r>
    <w:r>
      <w:rPr>
        <w:rStyle w:val="af0"/>
      </w:rPr>
      <w:fldChar w:fldCharType="end"/>
    </w:r>
  </w:p>
  <w:p w:rsidR="001941DF" w:rsidRDefault="001941DF" w:rsidP="003B2BCF">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5FB" w:rsidRDefault="005545FB">
      <w:r>
        <w:separator/>
      </w:r>
    </w:p>
  </w:footnote>
  <w:footnote w:type="continuationSeparator" w:id="0">
    <w:p w:rsidR="005545FB" w:rsidRDefault="00554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DF" w:rsidRDefault="008314AF" w:rsidP="00EF1FBD">
    <w:pPr>
      <w:pStyle w:val="a9"/>
      <w:framePr w:wrap="around" w:vAnchor="text" w:hAnchor="margin" w:xAlign="center" w:y="1"/>
      <w:rPr>
        <w:rStyle w:val="af0"/>
      </w:rPr>
    </w:pPr>
    <w:r>
      <w:rPr>
        <w:rStyle w:val="af0"/>
      </w:rPr>
      <w:fldChar w:fldCharType="begin"/>
    </w:r>
    <w:r w:rsidR="001941DF">
      <w:rPr>
        <w:rStyle w:val="af0"/>
      </w:rPr>
      <w:instrText xml:space="preserve">PAGE  </w:instrText>
    </w:r>
    <w:r>
      <w:rPr>
        <w:rStyle w:val="af0"/>
      </w:rPr>
      <w:fldChar w:fldCharType="separate"/>
    </w:r>
    <w:r w:rsidR="001941DF">
      <w:rPr>
        <w:rStyle w:val="af0"/>
        <w:noProof/>
      </w:rPr>
      <w:t>8</w:t>
    </w:r>
    <w:r>
      <w:rPr>
        <w:rStyle w:val="af0"/>
      </w:rPr>
      <w:fldChar w:fldCharType="end"/>
    </w:r>
  </w:p>
  <w:p w:rsidR="001941DF" w:rsidRDefault="001941D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3188023"/>
      <w:docPartObj>
        <w:docPartGallery w:val="Page Numbers (Top of Page)"/>
        <w:docPartUnique/>
      </w:docPartObj>
    </w:sdtPr>
    <w:sdtEndPr/>
    <w:sdtContent>
      <w:p w:rsidR="00D2405A" w:rsidRPr="00D2405A" w:rsidRDefault="008314AF">
        <w:pPr>
          <w:pStyle w:val="a9"/>
          <w:jc w:val="center"/>
          <w:rPr>
            <w:sz w:val="24"/>
            <w:szCs w:val="24"/>
          </w:rPr>
        </w:pPr>
        <w:r w:rsidRPr="00D2405A">
          <w:rPr>
            <w:sz w:val="24"/>
            <w:szCs w:val="24"/>
          </w:rPr>
          <w:fldChar w:fldCharType="begin"/>
        </w:r>
        <w:r w:rsidR="00D2405A" w:rsidRPr="00D2405A">
          <w:rPr>
            <w:sz w:val="24"/>
            <w:szCs w:val="24"/>
          </w:rPr>
          <w:instrText xml:space="preserve"> PAGE   \* MERGEFORMAT </w:instrText>
        </w:r>
        <w:r w:rsidRPr="00D2405A">
          <w:rPr>
            <w:sz w:val="24"/>
            <w:szCs w:val="24"/>
          </w:rPr>
          <w:fldChar w:fldCharType="separate"/>
        </w:r>
        <w:r w:rsidR="004C065F">
          <w:rPr>
            <w:noProof/>
            <w:sz w:val="24"/>
            <w:szCs w:val="24"/>
          </w:rPr>
          <w:t>7</w:t>
        </w:r>
        <w:r w:rsidRPr="00D2405A">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6D3"/>
    <w:multiLevelType w:val="hybridMultilevel"/>
    <w:tmpl w:val="2E501952"/>
    <w:lvl w:ilvl="0" w:tplc="416E669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341728C"/>
    <w:multiLevelType w:val="hybridMultilevel"/>
    <w:tmpl w:val="E390C29E"/>
    <w:lvl w:ilvl="0" w:tplc="4FC82E62">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10EB2898"/>
    <w:multiLevelType w:val="hybridMultilevel"/>
    <w:tmpl w:val="064844FC"/>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1F10617"/>
    <w:multiLevelType w:val="hybridMultilevel"/>
    <w:tmpl w:val="69042820"/>
    <w:lvl w:ilvl="0" w:tplc="7758CBD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1FA5188"/>
    <w:multiLevelType w:val="hybridMultilevel"/>
    <w:tmpl w:val="FB52355A"/>
    <w:lvl w:ilvl="0" w:tplc="B4360C6C">
      <w:start w:val="10"/>
      <w:numFmt w:val="decimal"/>
      <w:lvlText w:val="%1"/>
      <w:lvlJc w:val="left"/>
      <w:pPr>
        <w:ind w:left="1661" w:hanging="360"/>
      </w:pPr>
      <w:rPr>
        <w:rFonts w:hint="default"/>
      </w:rPr>
    </w:lvl>
    <w:lvl w:ilvl="1" w:tplc="04190019" w:tentative="1">
      <w:start w:val="1"/>
      <w:numFmt w:val="lowerLetter"/>
      <w:lvlText w:val="%2."/>
      <w:lvlJc w:val="left"/>
      <w:pPr>
        <w:ind w:left="2381" w:hanging="360"/>
      </w:pPr>
    </w:lvl>
    <w:lvl w:ilvl="2" w:tplc="0419001B" w:tentative="1">
      <w:start w:val="1"/>
      <w:numFmt w:val="lowerRoman"/>
      <w:lvlText w:val="%3."/>
      <w:lvlJc w:val="right"/>
      <w:pPr>
        <w:ind w:left="3101" w:hanging="180"/>
      </w:pPr>
    </w:lvl>
    <w:lvl w:ilvl="3" w:tplc="0419000F" w:tentative="1">
      <w:start w:val="1"/>
      <w:numFmt w:val="decimal"/>
      <w:lvlText w:val="%4."/>
      <w:lvlJc w:val="left"/>
      <w:pPr>
        <w:ind w:left="3821" w:hanging="360"/>
      </w:pPr>
    </w:lvl>
    <w:lvl w:ilvl="4" w:tplc="04190019" w:tentative="1">
      <w:start w:val="1"/>
      <w:numFmt w:val="lowerLetter"/>
      <w:lvlText w:val="%5."/>
      <w:lvlJc w:val="left"/>
      <w:pPr>
        <w:ind w:left="4541" w:hanging="360"/>
      </w:pPr>
    </w:lvl>
    <w:lvl w:ilvl="5" w:tplc="0419001B" w:tentative="1">
      <w:start w:val="1"/>
      <w:numFmt w:val="lowerRoman"/>
      <w:lvlText w:val="%6."/>
      <w:lvlJc w:val="right"/>
      <w:pPr>
        <w:ind w:left="5261" w:hanging="180"/>
      </w:pPr>
    </w:lvl>
    <w:lvl w:ilvl="6" w:tplc="0419000F" w:tentative="1">
      <w:start w:val="1"/>
      <w:numFmt w:val="decimal"/>
      <w:lvlText w:val="%7."/>
      <w:lvlJc w:val="left"/>
      <w:pPr>
        <w:ind w:left="5981" w:hanging="360"/>
      </w:pPr>
    </w:lvl>
    <w:lvl w:ilvl="7" w:tplc="04190019" w:tentative="1">
      <w:start w:val="1"/>
      <w:numFmt w:val="lowerLetter"/>
      <w:lvlText w:val="%8."/>
      <w:lvlJc w:val="left"/>
      <w:pPr>
        <w:ind w:left="6701" w:hanging="360"/>
      </w:pPr>
    </w:lvl>
    <w:lvl w:ilvl="8" w:tplc="0419001B" w:tentative="1">
      <w:start w:val="1"/>
      <w:numFmt w:val="lowerRoman"/>
      <w:lvlText w:val="%9."/>
      <w:lvlJc w:val="right"/>
      <w:pPr>
        <w:ind w:left="7421" w:hanging="180"/>
      </w:pPr>
    </w:lvl>
  </w:abstractNum>
  <w:abstractNum w:abstractNumId="5" w15:restartNumberingAfterBreak="0">
    <w:nsid w:val="16125852"/>
    <w:multiLevelType w:val="hybridMultilevel"/>
    <w:tmpl w:val="E08E264A"/>
    <w:lvl w:ilvl="0" w:tplc="8DEAE236">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6" w15:restartNumberingAfterBreak="0">
    <w:nsid w:val="16271149"/>
    <w:multiLevelType w:val="hybridMultilevel"/>
    <w:tmpl w:val="9B2442A8"/>
    <w:lvl w:ilvl="0" w:tplc="AA00595C">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1A2373AF"/>
    <w:multiLevelType w:val="hybridMultilevel"/>
    <w:tmpl w:val="9C726B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206B7C"/>
    <w:multiLevelType w:val="hybridMultilevel"/>
    <w:tmpl w:val="1568BE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483D19"/>
    <w:multiLevelType w:val="hybridMultilevel"/>
    <w:tmpl w:val="31923356"/>
    <w:lvl w:ilvl="0" w:tplc="17B0FDD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25154758"/>
    <w:multiLevelType w:val="hybridMultilevel"/>
    <w:tmpl w:val="9A426A8A"/>
    <w:lvl w:ilvl="0" w:tplc="3744BE7E">
      <w:start w:val="10"/>
      <w:numFmt w:val="decimal"/>
      <w:lvlText w:val="%1."/>
      <w:lvlJc w:val="left"/>
      <w:pPr>
        <w:ind w:left="2036" w:hanging="375"/>
      </w:pPr>
      <w:rPr>
        <w:rFonts w:hint="default"/>
      </w:rPr>
    </w:lvl>
    <w:lvl w:ilvl="1" w:tplc="04190019" w:tentative="1">
      <w:start w:val="1"/>
      <w:numFmt w:val="lowerLetter"/>
      <w:lvlText w:val="%2."/>
      <w:lvlJc w:val="left"/>
      <w:pPr>
        <w:ind w:left="2741" w:hanging="360"/>
      </w:pPr>
    </w:lvl>
    <w:lvl w:ilvl="2" w:tplc="0419001B" w:tentative="1">
      <w:start w:val="1"/>
      <w:numFmt w:val="lowerRoman"/>
      <w:lvlText w:val="%3."/>
      <w:lvlJc w:val="right"/>
      <w:pPr>
        <w:ind w:left="3461" w:hanging="180"/>
      </w:pPr>
    </w:lvl>
    <w:lvl w:ilvl="3" w:tplc="0419000F" w:tentative="1">
      <w:start w:val="1"/>
      <w:numFmt w:val="decimal"/>
      <w:lvlText w:val="%4."/>
      <w:lvlJc w:val="left"/>
      <w:pPr>
        <w:ind w:left="4181" w:hanging="360"/>
      </w:pPr>
    </w:lvl>
    <w:lvl w:ilvl="4" w:tplc="04190019" w:tentative="1">
      <w:start w:val="1"/>
      <w:numFmt w:val="lowerLetter"/>
      <w:lvlText w:val="%5."/>
      <w:lvlJc w:val="left"/>
      <w:pPr>
        <w:ind w:left="4901" w:hanging="360"/>
      </w:pPr>
    </w:lvl>
    <w:lvl w:ilvl="5" w:tplc="0419001B" w:tentative="1">
      <w:start w:val="1"/>
      <w:numFmt w:val="lowerRoman"/>
      <w:lvlText w:val="%6."/>
      <w:lvlJc w:val="right"/>
      <w:pPr>
        <w:ind w:left="5621" w:hanging="180"/>
      </w:pPr>
    </w:lvl>
    <w:lvl w:ilvl="6" w:tplc="0419000F" w:tentative="1">
      <w:start w:val="1"/>
      <w:numFmt w:val="decimal"/>
      <w:lvlText w:val="%7."/>
      <w:lvlJc w:val="left"/>
      <w:pPr>
        <w:ind w:left="6341" w:hanging="360"/>
      </w:pPr>
    </w:lvl>
    <w:lvl w:ilvl="7" w:tplc="04190019" w:tentative="1">
      <w:start w:val="1"/>
      <w:numFmt w:val="lowerLetter"/>
      <w:lvlText w:val="%8."/>
      <w:lvlJc w:val="left"/>
      <w:pPr>
        <w:ind w:left="7061" w:hanging="360"/>
      </w:pPr>
    </w:lvl>
    <w:lvl w:ilvl="8" w:tplc="0419001B" w:tentative="1">
      <w:start w:val="1"/>
      <w:numFmt w:val="lowerRoman"/>
      <w:lvlText w:val="%9."/>
      <w:lvlJc w:val="right"/>
      <w:pPr>
        <w:ind w:left="7781" w:hanging="180"/>
      </w:pPr>
    </w:lvl>
  </w:abstractNum>
  <w:abstractNum w:abstractNumId="11" w15:restartNumberingAfterBreak="0">
    <w:nsid w:val="257E1AA6"/>
    <w:multiLevelType w:val="hybridMultilevel"/>
    <w:tmpl w:val="258CE00A"/>
    <w:lvl w:ilvl="0" w:tplc="7944AA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5F56F9A"/>
    <w:multiLevelType w:val="hybridMultilevel"/>
    <w:tmpl w:val="9DF2E594"/>
    <w:lvl w:ilvl="0" w:tplc="73B0A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87847F9"/>
    <w:multiLevelType w:val="hybridMultilevel"/>
    <w:tmpl w:val="32AE8BBC"/>
    <w:lvl w:ilvl="0" w:tplc="50949C2C">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79914EB"/>
    <w:multiLevelType w:val="hybridMultilevel"/>
    <w:tmpl w:val="1366722C"/>
    <w:lvl w:ilvl="0" w:tplc="4C28EBC2">
      <w:start w:val="107"/>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AAE733C"/>
    <w:multiLevelType w:val="multilevel"/>
    <w:tmpl w:val="A356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22C20"/>
    <w:multiLevelType w:val="hybridMultilevel"/>
    <w:tmpl w:val="BDF04A5E"/>
    <w:lvl w:ilvl="0" w:tplc="9580E0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FF02349"/>
    <w:multiLevelType w:val="hybridMultilevel"/>
    <w:tmpl w:val="A344DBA6"/>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40BA59CC"/>
    <w:multiLevelType w:val="hybridMultilevel"/>
    <w:tmpl w:val="4CCA55EE"/>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4A8E6813"/>
    <w:multiLevelType w:val="hybridMultilevel"/>
    <w:tmpl w:val="E31C635A"/>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4B542B1A"/>
    <w:multiLevelType w:val="hybridMultilevel"/>
    <w:tmpl w:val="9CA4BFCE"/>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C692E64"/>
    <w:multiLevelType w:val="hybridMultilevel"/>
    <w:tmpl w:val="342E3212"/>
    <w:lvl w:ilvl="0" w:tplc="5B5AFE7A">
      <w:start w:val="10"/>
      <w:numFmt w:val="decimal"/>
      <w:lvlText w:val="%1)"/>
      <w:lvlJc w:val="left"/>
      <w:pPr>
        <w:ind w:left="2051" w:hanging="390"/>
      </w:pPr>
      <w:rPr>
        <w:rFonts w:hint="default"/>
      </w:rPr>
    </w:lvl>
    <w:lvl w:ilvl="1" w:tplc="04190019" w:tentative="1">
      <w:start w:val="1"/>
      <w:numFmt w:val="lowerLetter"/>
      <w:lvlText w:val="%2."/>
      <w:lvlJc w:val="left"/>
      <w:pPr>
        <w:ind w:left="2741" w:hanging="360"/>
      </w:pPr>
    </w:lvl>
    <w:lvl w:ilvl="2" w:tplc="0419001B" w:tentative="1">
      <w:start w:val="1"/>
      <w:numFmt w:val="lowerRoman"/>
      <w:lvlText w:val="%3."/>
      <w:lvlJc w:val="right"/>
      <w:pPr>
        <w:ind w:left="3461" w:hanging="180"/>
      </w:pPr>
    </w:lvl>
    <w:lvl w:ilvl="3" w:tplc="0419000F" w:tentative="1">
      <w:start w:val="1"/>
      <w:numFmt w:val="decimal"/>
      <w:lvlText w:val="%4."/>
      <w:lvlJc w:val="left"/>
      <w:pPr>
        <w:ind w:left="4181" w:hanging="360"/>
      </w:pPr>
    </w:lvl>
    <w:lvl w:ilvl="4" w:tplc="04190019" w:tentative="1">
      <w:start w:val="1"/>
      <w:numFmt w:val="lowerLetter"/>
      <w:lvlText w:val="%5."/>
      <w:lvlJc w:val="left"/>
      <w:pPr>
        <w:ind w:left="4901" w:hanging="360"/>
      </w:pPr>
    </w:lvl>
    <w:lvl w:ilvl="5" w:tplc="0419001B" w:tentative="1">
      <w:start w:val="1"/>
      <w:numFmt w:val="lowerRoman"/>
      <w:lvlText w:val="%6."/>
      <w:lvlJc w:val="right"/>
      <w:pPr>
        <w:ind w:left="5621" w:hanging="180"/>
      </w:pPr>
    </w:lvl>
    <w:lvl w:ilvl="6" w:tplc="0419000F" w:tentative="1">
      <w:start w:val="1"/>
      <w:numFmt w:val="decimal"/>
      <w:lvlText w:val="%7."/>
      <w:lvlJc w:val="left"/>
      <w:pPr>
        <w:ind w:left="6341" w:hanging="360"/>
      </w:pPr>
    </w:lvl>
    <w:lvl w:ilvl="7" w:tplc="04190019" w:tentative="1">
      <w:start w:val="1"/>
      <w:numFmt w:val="lowerLetter"/>
      <w:lvlText w:val="%8."/>
      <w:lvlJc w:val="left"/>
      <w:pPr>
        <w:ind w:left="7061" w:hanging="360"/>
      </w:pPr>
    </w:lvl>
    <w:lvl w:ilvl="8" w:tplc="0419001B" w:tentative="1">
      <w:start w:val="1"/>
      <w:numFmt w:val="lowerRoman"/>
      <w:lvlText w:val="%9."/>
      <w:lvlJc w:val="right"/>
      <w:pPr>
        <w:ind w:left="7781" w:hanging="180"/>
      </w:pPr>
    </w:lvl>
  </w:abstractNum>
  <w:abstractNum w:abstractNumId="22" w15:restartNumberingAfterBreak="0">
    <w:nsid w:val="505A5EAE"/>
    <w:multiLevelType w:val="hybridMultilevel"/>
    <w:tmpl w:val="0C6E39A8"/>
    <w:lvl w:ilvl="0" w:tplc="0419000F">
      <w:start w:val="1"/>
      <w:numFmt w:val="decimal"/>
      <w:lvlText w:val="%1."/>
      <w:lvlJc w:val="left"/>
      <w:pPr>
        <w:tabs>
          <w:tab w:val="num" w:pos="1485"/>
        </w:tabs>
        <w:ind w:left="1485" w:hanging="360"/>
      </w:pPr>
      <w:rPr>
        <w:rFonts w:cs="Times New Roman"/>
      </w:rPr>
    </w:lvl>
    <w:lvl w:ilvl="1" w:tplc="04190019" w:tentative="1">
      <w:start w:val="1"/>
      <w:numFmt w:val="lowerLetter"/>
      <w:lvlText w:val="%2."/>
      <w:lvlJc w:val="left"/>
      <w:pPr>
        <w:tabs>
          <w:tab w:val="num" w:pos="2205"/>
        </w:tabs>
        <w:ind w:left="2205" w:hanging="360"/>
      </w:pPr>
      <w:rPr>
        <w:rFonts w:cs="Times New Roman"/>
      </w:rPr>
    </w:lvl>
    <w:lvl w:ilvl="2" w:tplc="0419001B" w:tentative="1">
      <w:start w:val="1"/>
      <w:numFmt w:val="lowerRoman"/>
      <w:lvlText w:val="%3."/>
      <w:lvlJc w:val="right"/>
      <w:pPr>
        <w:tabs>
          <w:tab w:val="num" w:pos="2925"/>
        </w:tabs>
        <w:ind w:left="2925" w:hanging="180"/>
      </w:pPr>
      <w:rPr>
        <w:rFonts w:cs="Times New Roman"/>
      </w:rPr>
    </w:lvl>
    <w:lvl w:ilvl="3" w:tplc="0419000F" w:tentative="1">
      <w:start w:val="1"/>
      <w:numFmt w:val="decimal"/>
      <w:lvlText w:val="%4."/>
      <w:lvlJc w:val="left"/>
      <w:pPr>
        <w:tabs>
          <w:tab w:val="num" w:pos="3645"/>
        </w:tabs>
        <w:ind w:left="3645" w:hanging="360"/>
      </w:pPr>
      <w:rPr>
        <w:rFonts w:cs="Times New Roman"/>
      </w:rPr>
    </w:lvl>
    <w:lvl w:ilvl="4" w:tplc="04190019" w:tentative="1">
      <w:start w:val="1"/>
      <w:numFmt w:val="lowerLetter"/>
      <w:lvlText w:val="%5."/>
      <w:lvlJc w:val="left"/>
      <w:pPr>
        <w:tabs>
          <w:tab w:val="num" w:pos="4365"/>
        </w:tabs>
        <w:ind w:left="4365" w:hanging="360"/>
      </w:pPr>
      <w:rPr>
        <w:rFonts w:cs="Times New Roman"/>
      </w:rPr>
    </w:lvl>
    <w:lvl w:ilvl="5" w:tplc="0419001B" w:tentative="1">
      <w:start w:val="1"/>
      <w:numFmt w:val="lowerRoman"/>
      <w:lvlText w:val="%6."/>
      <w:lvlJc w:val="right"/>
      <w:pPr>
        <w:tabs>
          <w:tab w:val="num" w:pos="5085"/>
        </w:tabs>
        <w:ind w:left="5085" w:hanging="180"/>
      </w:pPr>
      <w:rPr>
        <w:rFonts w:cs="Times New Roman"/>
      </w:rPr>
    </w:lvl>
    <w:lvl w:ilvl="6" w:tplc="0419000F" w:tentative="1">
      <w:start w:val="1"/>
      <w:numFmt w:val="decimal"/>
      <w:lvlText w:val="%7."/>
      <w:lvlJc w:val="left"/>
      <w:pPr>
        <w:tabs>
          <w:tab w:val="num" w:pos="5805"/>
        </w:tabs>
        <w:ind w:left="5805" w:hanging="360"/>
      </w:pPr>
      <w:rPr>
        <w:rFonts w:cs="Times New Roman"/>
      </w:rPr>
    </w:lvl>
    <w:lvl w:ilvl="7" w:tplc="04190019" w:tentative="1">
      <w:start w:val="1"/>
      <w:numFmt w:val="lowerLetter"/>
      <w:lvlText w:val="%8."/>
      <w:lvlJc w:val="left"/>
      <w:pPr>
        <w:tabs>
          <w:tab w:val="num" w:pos="6525"/>
        </w:tabs>
        <w:ind w:left="6525" w:hanging="360"/>
      </w:pPr>
      <w:rPr>
        <w:rFonts w:cs="Times New Roman"/>
      </w:rPr>
    </w:lvl>
    <w:lvl w:ilvl="8" w:tplc="0419001B" w:tentative="1">
      <w:start w:val="1"/>
      <w:numFmt w:val="lowerRoman"/>
      <w:lvlText w:val="%9."/>
      <w:lvlJc w:val="right"/>
      <w:pPr>
        <w:tabs>
          <w:tab w:val="num" w:pos="7245"/>
        </w:tabs>
        <w:ind w:left="7245" w:hanging="180"/>
      </w:pPr>
      <w:rPr>
        <w:rFonts w:cs="Times New Roman"/>
      </w:rPr>
    </w:lvl>
  </w:abstractNum>
  <w:abstractNum w:abstractNumId="23" w15:restartNumberingAfterBreak="0">
    <w:nsid w:val="505D57D5"/>
    <w:multiLevelType w:val="hybridMultilevel"/>
    <w:tmpl w:val="190677A2"/>
    <w:lvl w:ilvl="0" w:tplc="CDACCADC">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4" w15:restartNumberingAfterBreak="0">
    <w:nsid w:val="5289235A"/>
    <w:multiLevelType w:val="hybridMultilevel"/>
    <w:tmpl w:val="945E882C"/>
    <w:lvl w:ilvl="0" w:tplc="CCFC8A34">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5E91CB8"/>
    <w:multiLevelType w:val="hybridMultilevel"/>
    <w:tmpl w:val="42D0B978"/>
    <w:lvl w:ilvl="0" w:tplc="AD3A3CDE">
      <w:start w:val="1"/>
      <w:numFmt w:val="decimal"/>
      <w:lvlText w:val="%1."/>
      <w:lvlJc w:val="left"/>
      <w:pPr>
        <w:ind w:left="960" w:hanging="360"/>
      </w:pPr>
      <w:rPr>
        <w:rFonts w:cs="Times New Roman" w:hint="default"/>
        <w:lang w:val="ru-RU"/>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abstractNum w:abstractNumId="26" w15:restartNumberingAfterBreak="0">
    <w:nsid w:val="59C64F9A"/>
    <w:multiLevelType w:val="hybridMultilevel"/>
    <w:tmpl w:val="079080B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5EA118C8"/>
    <w:multiLevelType w:val="hybridMultilevel"/>
    <w:tmpl w:val="8DC40086"/>
    <w:lvl w:ilvl="0" w:tplc="A99A143C">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8" w15:restartNumberingAfterBreak="0">
    <w:nsid w:val="5F1562B8"/>
    <w:multiLevelType w:val="hybridMultilevel"/>
    <w:tmpl w:val="BAA85578"/>
    <w:lvl w:ilvl="0" w:tplc="1E04F4E6">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0B716AE"/>
    <w:multiLevelType w:val="hybridMultilevel"/>
    <w:tmpl w:val="FC5269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6DA162C"/>
    <w:multiLevelType w:val="hybridMultilevel"/>
    <w:tmpl w:val="2F540EA8"/>
    <w:lvl w:ilvl="0" w:tplc="A65A6976">
      <w:start w:val="1"/>
      <w:numFmt w:val="decimal"/>
      <w:lvlText w:val="%1"/>
      <w:lvlJc w:val="left"/>
      <w:pPr>
        <w:ind w:left="1743" w:hanging="1035"/>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B86527C"/>
    <w:multiLevelType w:val="multilevel"/>
    <w:tmpl w:val="5D08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CA28E7"/>
    <w:multiLevelType w:val="hybridMultilevel"/>
    <w:tmpl w:val="6220E6FC"/>
    <w:lvl w:ilvl="0" w:tplc="D3168A1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15:restartNumberingAfterBreak="0">
    <w:nsid w:val="741A68DF"/>
    <w:multiLevelType w:val="hybridMultilevel"/>
    <w:tmpl w:val="CFA21108"/>
    <w:lvl w:ilvl="0" w:tplc="A52AD34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56B572D"/>
    <w:multiLevelType w:val="hybridMultilevel"/>
    <w:tmpl w:val="F070A6CA"/>
    <w:lvl w:ilvl="0" w:tplc="D30E7048">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15:restartNumberingAfterBreak="0">
    <w:nsid w:val="77D613C6"/>
    <w:multiLevelType w:val="hybridMultilevel"/>
    <w:tmpl w:val="8B4EC4E6"/>
    <w:lvl w:ilvl="0" w:tplc="4634CBF2">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20"/>
  </w:num>
  <w:num w:numId="2">
    <w:abstractNumId w:val="19"/>
  </w:num>
  <w:num w:numId="3">
    <w:abstractNumId w:val="26"/>
  </w:num>
  <w:num w:numId="4">
    <w:abstractNumId w:val="1"/>
  </w:num>
  <w:num w:numId="5">
    <w:abstractNumId w:val="23"/>
  </w:num>
  <w:num w:numId="6">
    <w:abstractNumId w:val="35"/>
  </w:num>
  <w:num w:numId="7">
    <w:abstractNumId w:val="7"/>
  </w:num>
  <w:num w:numId="8">
    <w:abstractNumId w:val="22"/>
  </w:num>
  <w:num w:numId="9">
    <w:abstractNumId w:val="2"/>
  </w:num>
  <w:num w:numId="10">
    <w:abstractNumId w:val="29"/>
  </w:num>
  <w:num w:numId="11">
    <w:abstractNumId w:val="30"/>
  </w:num>
  <w:num w:numId="12">
    <w:abstractNumId w:val="17"/>
  </w:num>
  <w:num w:numId="13">
    <w:abstractNumId w:val="18"/>
  </w:num>
  <w:num w:numId="14">
    <w:abstractNumId w:val="11"/>
  </w:num>
  <w:num w:numId="15">
    <w:abstractNumId w:val="8"/>
  </w:num>
  <w:num w:numId="16">
    <w:abstractNumId w:val="34"/>
  </w:num>
  <w:num w:numId="17">
    <w:abstractNumId w:val="0"/>
  </w:num>
  <w:num w:numId="18">
    <w:abstractNumId w:val="32"/>
  </w:num>
  <w:num w:numId="19">
    <w:abstractNumId w:val="6"/>
  </w:num>
  <w:num w:numId="20">
    <w:abstractNumId w:val="27"/>
  </w:num>
  <w:num w:numId="21">
    <w:abstractNumId w:val="5"/>
  </w:num>
  <w:num w:numId="22">
    <w:abstractNumId w:val="25"/>
  </w:num>
  <w:num w:numId="23">
    <w:abstractNumId w:val="9"/>
  </w:num>
  <w:num w:numId="24">
    <w:abstractNumId w:val="15"/>
  </w:num>
  <w:num w:numId="25">
    <w:abstractNumId w:val="31"/>
  </w:num>
  <w:num w:numId="26">
    <w:abstractNumId w:val="13"/>
  </w:num>
  <w:num w:numId="27">
    <w:abstractNumId w:val="12"/>
  </w:num>
  <w:num w:numId="28">
    <w:abstractNumId w:val="16"/>
  </w:num>
  <w:num w:numId="29">
    <w:abstractNumId w:val="3"/>
  </w:num>
  <w:num w:numId="30">
    <w:abstractNumId w:val="24"/>
  </w:num>
  <w:num w:numId="31">
    <w:abstractNumId w:val="14"/>
  </w:num>
  <w:num w:numId="32">
    <w:abstractNumId w:val="4"/>
  </w:num>
  <w:num w:numId="33">
    <w:abstractNumId w:val="10"/>
  </w:num>
  <w:num w:numId="34">
    <w:abstractNumId w:val="33"/>
  </w:num>
  <w:num w:numId="35">
    <w:abstractNumId w:val="2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479F"/>
    <w:rsid w:val="0000005D"/>
    <w:rsid w:val="000001F2"/>
    <w:rsid w:val="000016F0"/>
    <w:rsid w:val="00001C74"/>
    <w:rsid w:val="000021CE"/>
    <w:rsid w:val="00002CA0"/>
    <w:rsid w:val="00002EA2"/>
    <w:rsid w:val="0000442A"/>
    <w:rsid w:val="000044CC"/>
    <w:rsid w:val="00004908"/>
    <w:rsid w:val="000055E7"/>
    <w:rsid w:val="0000654E"/>
    <w:rsid w:val="00006BA3"/>
    <w:rsid w:val="00010559"/>
    <w:rsid w:val="00010671"/>
    <w:rsid w:val="00010CFC"/>
    <w:rsid w:val="00010DB1"/>
    <w:rsid w:val="00010F44"/>
    <w:rsid w:val="00010F92"/>
    <w:rsid w:val="0001139A"/>
    <w:rsid w:val="000114A3"/>
    <w:rsid w:val="00011549"/>
    <w:rsid w:val="000120DA"/>
    <w:rsid w:val="000124CE"/>
    <w:rsid w:val="00012ADA"/>
    <w:rsid w:val="00012EF3"/>
    <w:rsid w:val="000141D3"/>
    <w:rsid w:val="000156F2"/>
    <w:rsid w:val="000157CD"/>
    <w:rsid w:val="00015C05"/>
    <w:rsid w:val="00015CD0"/>
    <w:rsid w:val="00016029"/>
    <w:rsid w:val="00017027"/>
    <w:rsid w:val="0002159C"/>
    <w:rsid w:val="00022EA0"/>
    <w:rsid w:val="00023125"/>
    <w:rsid w:val="000238BA"/>
    <w:rsid w:val="00023F3D"/>
    <w:rsid w:val="00025F89"/>
    <w:rsid w:val="000273D9"/>
    <w:rsid w:val="000303E8"/>
    <w:rsid w:val="00030767"/>
    <w:rsid w:val="00031283"/>
    <w:rsid w:val="00031691"/>
    <w:rsid w:val="0003291B"/>
    <w:rsid w:val="00032F91"/>
    <w:rsid w:val="00033880"/>
    <w:rsid w:val="000349FB"/>
    <w:rsid w:val="00034B53"/>
    <w:rsid w:val="00034D0C"/>
    <w:rsid w:val="000353FF"/>
    <w:rsid w:val="00035E89"/>
    <w:rsid w:val="000364E9"/>
    <w:rsid w:val="00037A81"/>
    <w:rsid w:val="00037C40"/>
    <w:rsid w:val="00040A49"/>
    <w:rsid w:val="0004257A"/>
    <w:rsid w:val="00042B6F"/>
    <w:rsid w:val="000439BC"/>
    <w:rsid w:val="00043B6F"/>
    <w:rsid w:val="00043EB3"/>
    <w:rsid w:val="00044E47"/>
    <w:rsid w:val="00044F2B"/>
    <w:rsid w:val="000456DE"/>
    <w:rsid w:val="00045E96"/>
    <w:rsid w:val="0004654E"/>
    <w:rsid w:val="00046C46"/>
    <w:rsid w:val="00047126"/>
    <w:rsid w:val="00047261"/>
    <w:rsid w:val="0004740A"/>
    <w:rsid w:val="000474ED"/>
    <w:rsid w:val="00047D23"/>
    <w:rsid w:val="00047D36"/>
    <w:rsid w:val="0005020B"/>
    <w:rsid w:val="00050437"/>
    <w:rsid w:val="000509EA"/>
    <w:rsid w:val="00050B27"/>
    <w:rsid w:val="00051455"/>
    <w:rsid w:val="000516FC"/>
    <w:rsid w:val="000525E2"/>
    <w:rsid w:val="000538F7"/>
    <w:rsid w:val="00053C7D"/>
    <w:rsid w:val="00053E0D"/>
    <w:rsid w:val="000545A7"/>
    <w:rsid w:val="0005474D"/>
    <w:rsid w:val="0005536F"/>
    <w:rsid w:val="000553E1"/>
    <w:rsid w:val="00055681"/>
    <w:rsid w:val="00055C8E"/>
    <w:rsid w:val="00056606"/>
    <w:rsid w:val="00060C77"/>
    <w:rsid w:val="00060F3D"/>
    <w:rsid w:val="00061CCA"/>
    <w:rsid w:val="00061E50"/>
    <w:rsid w:val="00062CC9"/>
    <w:rsid w:val="00064BA1"/>
    <w:rsid w:val="00064FE3"/>
    <w:rsid w:val="00065832"/>
    <w:rsid w:val="000668F9"/>
    <w:rsid w:val="00067057"/>
    <w:rsid w:val="00070031"/>
    <w:rsid w:val="0007045B"/>
    <w:rsid w:val="0007047B"/>
    <w:rsid w:val="00070620"/>
    <w:rsid w:val="00070E5A"/>
    <w:rsid w:val="0007119B"/>
    <w:rsid w:val="000711E9"/>
    <w:rsid w:val="000714CA"/>
    <w:rsid w:val="00071720"/>
    <w:rsid w:val="00072B9C"/>
    <w:rsid w:val="00072D47"/>
    <w:rsid w:val="00072F3E"/>
    <w:rsid w:val="000735AA"/>
    <w:rsid w:val="00073D1A"/>
    <w:rsid w:val="00074BD8"/>
    <w:rsid w:val="00081ADF"/>
    <w:rsid w:val="00082365"/>
    <w:rsid w:val="0008330D"/>
    <w:rsid w:val="000836D5"/>
    <w:rsid w:val="00084528"/>
    <w:rsid w:val="00084A68"/>
    <w:rsid w:val="00084E07"/>
    <w:rsid w:val="0008541B"/>
    <w:rsid w:val="00086199"/>
    <w:rsid w:val="00086F19"/>
    <w:rsid w:val="00087050"/>
    <w:rsid w:val="00090B7C"/>
    <w:rsid w:val="00090C54"/>
    <w:rsid w:val="00090E69"/>
    <w:rsid w:val="0009130F"/>
    <w:rsid w:val="00093634"/>
    <w:rsid w:val="0009384D"/>
    <w:rsid w:val="00093E5F"/>
    <w:rsid w:val="00093F2C"/>
    <w:rsid w:val="000942B6"/>
    <w:rsid w:val="00094746"/>
    <w:rsid w:val="00094CC1"/>
    <w:rsid w:val="00096424"/>
    <w:rsid w:val="00097189"/>
    <w:rsid w:val="00097BD0"/>
    <w:rsid w:val="00097DAA"/>
    <w:rsid w:val="000A087F"/>
    <w:rsid w:val="000A100F"/>
    <w:rsid w:val="000A1C3A"/>
    <w:rsid w:val="000A1DC2"/>
    <w:rsid w:val="000A39EA"/>
    <w:rsid w:val="000A4FF4"/>
    <w:rsid w:val="000A540C"/>
    <w:rsid w:val="000A590D"/>
    <w:rsid w:val="000A59F7"/>
    <w:rsid w:val="000A61B2"/>
    <w:rsid w:val="000A626B"/>
    <w:rsid w:val="000A6294"/>
    <w:rsid w:val="000A62DE"/>
    <w:rsid w:val="000A6443"/>
    <w:rsid w:val="000A68E2"/>
    <w:rsid w:val="000A6A98"/>
    <w:rsid w:val="000A6BAC"/>
    <w:rsid w:val="000A6EA9"/>
    <w:rsid w:val="000A709C"/>
    <w:rsid w:val="000A7AFB"/>
    <w:rsid w:val="000A7E03"/>
    <w:rsid w:val="000B030E"/>
    <w:rsid w:val="000B0922"/>
    <w:rsid w:val="000B098C"/>
    <w:rsid w:val="000B0EBE"/>
    <w:rsid w:val="000B128B"/>
    <w:rsid w:val="000B313B"/>
    <w:rsid w:val="000B3AFF"/>
    <w:rsid w:val="000B474E"/>
    <w:rsid w:val="000B5F8D"/>
    <w:rsid w:val="000B6078"/>
    <w:rsid w:val="000B6141"/>
    <w:rsid w:val="000B6BCD"/>
    <w:rsid w:val="000B6C2F"/>
    <w:rsid w:val="000B771F"/>
    <w:rsid w:val="000C0CE8"/>
    <w:rsid w:val="000C2401"/>
    <w:rsid w:val="000C2B4A"/>
    <w:rsid w:val="000C37E6"/>
    <w:rsid w:val="000C385E"/>
    <w:rsid w:val="000C3DB4"/>
    <w:rsid w:val="000C59C1"/>
    <w:rsid w:val="000C5FAA"/>
    <w:rsid w:val="000C677A"/>
    <w:rsid w:val="000C6AAC"/>
    <w:rsid w:val="000C7FD4"/>
    <w:rsid w:val="000D0414"/>
    <w:rsid w:val="000D0847"/>
    <w:rsid w:val="000D0C10"/>
    <w:rsid w:val="000D16A8"/>
    <w:rsid w:val="000D1B51"/>
    <w:rsid w:val="000D2180"/>
    <w:rsid w:val="000D27CD"/>
    <w:rsid w:val="000D2B3F"/>
    <w:rsid w:val="000D38A5"/>
    <w:rsid w:val="000D48F6"/>
    <w:rsid w:val="000D4A69"/>
    <w:rsid w:val="000D4C2C"/>
    <w:rsid w:val="000D4D3C"/>
    <w:rsid w:val="000D68BB"/>
    <w:rsid w:val="000D7721"/>
    <w:rsid w:val="000E0A4F"/>
    <w:rsid w:val="000E0C2D"/>
    <w:rsid w:val="000E14C7"/>
    <w:rsid w:val="000E1D1D"/>
    <w:rsid w:val="000E299D"/>
    <w:rsid w:val="000E2AEC"/>
    <w:rsid w:val="000E328B"/>
    <w:rsid w:val="000E350C"/>
    <w:rsid w:val="000E375B"/>
    <w:rsid w:val="000E474C"/>
    <w:rsid w:val="000E6567"/>
    <w:rsid w:val="000E75C4"/>
    <w:rsid w:val="000E7857"/>
    <w:rsid w:val="000E78BF"/>
    <w:rsid w:val="000F0815"/>
    <w:rsid w:val="000F0E27"/>
    <w:rsid w:val="000F0F40"/>
    <w:rsid w:val="000F119D"/>
    <w:rsid w:val="000F12FE"/>
    <w:rsid w:val="000F367E"/>
    <w:rsid w:val="000F3BBD"/>
    <w:rsid w:val="000F4366"/>
    <w:rsid w:val="000F43EF"/>
    <w:rsid w:val="000F4727"/>
    <w:rsid w:val="000F49B5"/>
    <w:rsid w:val="000F4A7F"/>
    <w:rsid w:val="000F5751"/>
    <w:rsid w:val="000F57B1"/>
    <w:rsid w:val="000F5981"/>
    <w:rsid w:val="000F6B42"/>
    <w:rsid w:val="000F6E6A"/>
    <w:rsid w:val="00101241"/>
    <w:rsid w:val="001014FC"/>
    <w:rsid w:val="00101A74"/>
    <w:rsid w:val="00102298"/>
    <w:rsid w:val="00102652"/>
    <w:rsid w:val="00102B0B"/>
    <w:rsid w:val="0010309F"/>
    <w:rsid w:val="001034D3"/>
    <w:rsid w:val="00103AC6"/>
    <w:rsid w:val="00103EF8"/>
    <w:rsid w:val="0010577E"/>
    <w:rsid w:val="00105BC7"/>
    <w:rsid w:val="00105EBB"/>
    <w:rsid w:val="00106039"/>
    <w:rsid w:val="00106974"/>
    <w:rsid w:val="00107558"/>
    <w:rsid w:val="0011014B"/>
    <w:rsid w:val="0011030F"/>
    <w:rsid w:val="001110F1"/>
    <w:rsid w:val="00111855"/>
    <w:rsid w:val="00111F67"/>
    <w:rsid w:val="00112AFD"/>
    <w:rsid w:val="001135DD"/>
    <w:rsid w:val="001142CC"/>
    <w:rsid w:val="00114A7C"/>
    <w:rsid w:val="00114CAF"/>
    <w:rsid w:val="00114EE7"/>
    <w:rsid w:val="00115E49"/>
    <w:rsid w:val="0011670B"/>
    <w:rsid w:val="00116DC6"/>
    <w:rsid w:val="0011716F"/>
    <w:rsid w:val="00117A03"/>
    <w:rsid w:val="001210F9"/>
    <w:rsid w:val="00121AA4"/>
    <w:rsid w:val="00122221"/>
    <w:rsid w:val="00122284"/>
    <w:rsid w:val="00122B72"/>
    <w:rsid w:val="00123377"/>
    <w:rsid w:val="0012431E"/>
    <w:rsid w:val="00124B5A"/>
    <w:rsid w:val="001262B3"/>
    <w:rsid w:val="001263A5"/>
    <w:rsid w:val="001264ED"/>
    <w:rsid w:val="00126BD5"/>
    <w:rsid w:val="00126DBF"/>
    <w:rsid w:val="0012729C"/>
    <w:rsid w:val="00127C05"/>
    <w:rsid w:val="00127DC1"/>
    <w:rsid w:val="00130C1E"/>
    <w:rsid w:val="001325A6"/>
    <w:rsid w:val="0013383B"/>
    <w:rsid w:val="00133A7F"/>
    <w:rsid w:val="00134A5B"/>
    <w:rsid w:val="00134B62"/>
    <w:rsid w:val="00134D4D"/>
    <w:rsid w:val="00135460"/>
    <w:rsid w:val="001366C5"/>
    <w:rsid w:val="00137A3B"/>
    <w:rsid w:val="00141663"/>
    <w:rsid w:val="0014358E"/>
    <w:rsid w:val="001447EE"/>
    <w:rsid w:val="00144FFB"/>
    <w:rsid w:val="0014599A"/>
    <w:rsid w:val="001462D0"/>
    <w:rsid w:val="001473A5"/>
    <w:rsid w:val="00147A66"/>
    <w:rsid w:val="00150CF2"/>
    <w:rsid w:val="00151BB5"/>
    <w:rsid w:val="00152779"/>
    <w:rsid w:val="00152D08"/>
    <w:rsid w:val="00153090"/>
    <w:rsid w:val="001545B8"/>
    <w:rsid w:val="00154773"/>
    <w:rsid w:val="00154CD2"/>
    <w:rsid w:val="001558F9"/>
    <w:rsid w:val="00155BD5"/>
    <w:rsid w:val="00156280"/>
    <w:rsid w:val="0015692A"/>
    <w:rsid w:val="00156E29"/>
    <w:rsid w:val="00157A69"/>
    <w:rsid w:val="00157A90"/>
    <w:rsid w:val="00157EED"/>
    <w:rsid w:val="00160C73"/>
    <w:rsid w:val="001613D0"/>
    <w:rsid w:val="00161AB7"/>
    <w:rsid w:val="00161AC5"/>
    <w:rsid w:val="00161B8D"/>
    <w:rsid w:val="001646F9"/>
    <w:rsid w:val="00164D01"/>
    <w:rsid w:val="001650E0"/>
    <w:rsid w:val="00165F95"/>
    <w:rsid w:val="001663EB"/>
    <w:rsid w:val="001667CD"/>
    <w:rsid w:val="001669A6"/>
    <w:rsid w:val="00167FFD"/>
    <w:rsid w:val="00170300"/>
    <w:rsid w:val="00170E04"/>
    <w:rsid w:val="00172931"/>
    <w:rsid w:val="0017322A"/>
    <w:rsid w:val="00173AE1"/>
    <w:rsid w:val="00173BA7"/>
    <w:rsid w:val="00174879"/>
    <w:rsid w:val="00176139"/>
    <w:rsid w:val="00176E88"/>
    <w:rsid w:val="00176EF1"/>
    <w:rsid w:val="00177205"/>
    <w:rsid w:val="00177359"/>
    <w:rsid w:val="001778EE"/>
    <w:rsid w:val="00180581"/>
    <w:rsid w:val="00181DAE"/>
    <w:rsid w:val="001822A8"/>
    <w:rsid w:val="00184FA9"/>
    <w:rsid w:val="001853C7"/>
    <w:rsid w:val="0018567E"/>
    <w:rsid w:val="00185C52"/>
    <w:rsid w:val="00187279"/>
    <w:rsid w:val="001904F6"/>
    <w:rsid w:val="001907A2"/>
    <w:rsid w:val="0019080F"/>
    <w:rsid w:val="0019082B"/>
    <w:rsid w:val="001910CE"/>
    <w:rsid w:val="00191172"/>
    <w:rsid w:val="00192D36"/>
    <w:rsid w:val="00192F9F"/>
    <w:rsid w:val="0019342A"/>
    <w:rsid w:val="00193ADB"/>
    <w:rsid w:val="00193D10"/>
    <w:rsid w:val="001940B3"/>
    <w:rsid w:val="001941DF"/>
    <w:rsid w:val="00194BD5"/>
    <w:rsid w:val="00195792"/>
    <w:rsid w:val="00195BA1"/>
    <w:rsid w:val="00195D9B"/>
    <w:rsid w:val="0019603C"/>
    <w:rsid w:val="00196226"/>
    <w:rsid w:val="001965F7"/>
    <w:rsid w:val="00196824"/>
    <w:rsid w:val="00196DBE"/>
    <w:rsid w:val="00197202"/>
    <w:rsid w:val="001A012B"/>
    <w:rsid w:val="001A02E1"/>
    <w:rsid w:val="001A0621"/>
    <w:rsid w:val="001A10A4"/>
    <w:rsid w:val="001A13F5"/>
    <w:rsid w:val="001A1A96"/>
    <w:rsid w:val="001A222F"/>
    <w:rsid w:val="001A2DC2"/>
    <w:rsid w:val="001A337B"/>
    <w:rsid w:val="001A39C6"/>
    <w:rsid w:val="001A4BCE"/>
    <w:rsid w:val="001A65D3"/>
    <w:rsid w:val="001A74AF"/>
    <w:rsid w:val="001A7BB0"/>
    <w:rsid w:val="001A7BEA"/>
    <w:rsid w:val="001B19C6"/>
    <w:rsid w:val="001B1CB1"/>
    <w:rsid w:val="001B2394"/>
    <w:rsid w:val="001B39D7"/>
    <w:rsid w:val="001B4047"/>
    <w:rsid w:val="001B6A24"/>
    <w:rsid w:val="001B6B3B"/>
    <w:rsid w:val="001B7627"/>
    <w:rsid w:val="001B7D8B"/>
    <w:rsid w:val="001C00F2"/>
    <w:rsid w:val="001C0DAE"/>
    <w:rsid w:val="001C16BB"/>
    <w:rsid w:val="001C1965"/>
    <w:rsid w:val="001C235F"/>
    <w:rsid w:val="001C24C9"/>
    <w:rsid w:val="001C273E"/>
    <w:rsid w:val="001C2D1A"/>
    <w:rsid w:val="001C3244"/>
    <w:rsid w:val="001C4077"/>
    <w:rsid w:val="001C4202"/>
    <w:rsid w:val="001C5F1D"/>
    <w:rsid w:val="001C60B0"/>
    <w:rsid w:val="001C65D0"/>
    <w:rsid w:val="001C6891"/>
    <w:rsid w:val="001C7D10"/>
    <w:rsid w:val="001D0233"/>
    <w:rsid w:val="001D03E8"/>
    <w:rsid w:val="001D0A48"/>
    <w:rsid w:val="001D1CD3"/>
    <w:rsid w:val="001D239B"/>
    <w:rsid w:val="001D26E1"/>
    <w:rsid w:val="001D2964"/>
    <w:rsid w:val="001D2998"/>
    <w:rsid w:val="001D2D7C"/>
    <w:rsid w:val="001D2F4E"/>
    <w:rsid w:val="001D315B"/>
    <w:rsid w:val="001D32AF"/>
    <w:rsid w:val="001D3535"/>
    <w:rsid w:val="001D35CE"/>
    <w:rsid w:val="001D3BCD"/>
    <w:rsid w:val="001D3CEB"/>
    <w:rsid w:val="001D42FA"/>
    <w:rsid w:val="001D4C25"/>
    <w:rsid w:val="001D5056"/>
    <w:rsid w:val="001D5523"/>
    <w:rsid w:val="001D576D"/>
    <w:rsid w:val="001D6A75"/>
    <w:rsid w:val="001D737B"/>
    <w:rsid w:val="001D7479"/>
    <w:rsid w:val="001E069B"/>
    <w:rsid w:val="001E06ED"/>
    <w:rsid w:val="001E0FC3"/>
    <w:rsid w:val="001E1048"/>
    <w:rsid w:val="001E10F6"/>
    <w:rsid w:val="001E1CCB"/>
    <w:rsid w:val="001E2722"/>
    <w:rsid w:val="001E2B4C"/>
    <w:rsid w:val="001E3300"/>
    <w:rsid w:val="001E34AE"/>
    <w:rsid w:val="001E37B0"/>
    <w:rsid w:val="001E5AF4"/>
    <w:rsid w:val="001E7021"/>
    <w:rsid w:val="001E7075"/>
    <w:rsid w:val="001E760C"/>
    <w:rsid w:val="001E777A"/>
    <w:rsid w:val="001E7961"/>
    <w:rsid w:val="001E7A1D"/>
    <w:rsid w:val="001F0559"/>
    <w:rsid w:val="001F07A8"/>
    <w:rsid w:val="001F1AA6"/>
    <w:rsid w:val="001F1BA1"/>
    <w:rsid w:val="001F24F4"/>
    <w:rsid w:val="001F2565"/>
    <w:rsid w:val="001F2896"/>
    <w:rsid w:val="001F28FA"/>
    <w:rsid w:val="001F31A4"/>
    <w:rsid w:val="001F33ED"/>
    <w:rsid w:val="001F3FA2"/>
    <w:rsid w:val="001F4F4B"/>
    <w:rsid w:val="001F4F75"/>
    <w:rsid w:val="001F5AA3"/>
    <w:rsid w:val="001F5B5C"/>
    <w:rsid w:val="001F6875"/>
    <w:rsid w:val="001F6C46"/>
    <w:rsid w:val="001F6F4B"/>
    <w:rsid w:val="001F7E59"/>
    <w:rsid w:val="0020052A"/>
    <w:rsid w:val="00200D8B"/>
    <w:rsid w:val="002018D5"/>
    <w:rsid w:val="002025CA"/>
    <w:rsid w:val="00203474"/>
    <w:rsid w:val="00203CB9"/>
    <w:rsid w:val="00203DF6"/>
    <w:rsid w:val="00204E66"/>
    <w:rsid w:val="00205DDD"/>
    <w:rsid w:val="00205F85"/>
    <w:rsid w:val="002067B8"/>
    <w:rsid w:val="00206B97"/>
    <w:rsid w:val="00206EC1"/>
    <w:rsid w:val="00207258"/>
    <w:rsid w:val="00207A43"/>
    <w:rsid w:val="00211254"/>
    <w:rsid w:val="00211A6C"/>
    <w:rsid w:val="00211B42"/>
    <w:rsid w:val="00211E7F"/>
    <w:rsid w:val="00212683"/>
    <w:rsid w:val="00215436"/>
    <w:rsid w:val="002166BD"/>
    <w:rsid w:val="002168B6"/>
    <w:rsid w:val="00216978"/>
    <w:rsid w:val="00216D42"/>
    <w:rsid w:val="00216E85"/>
    <w:rsid w:val="002170D4"/>
    <w:rsid w:val="00217919"/>
    <w:rsid w:val="00217C41"/>
    <w:rsid w:val="00217CD0"/>
    <w:rsid w:val="00220651"/>
    <w:rsid w:val="00220AA1"/>
    <w:rsid w:val="00221128"/>
    <w:rsid w:val="0022144B"/>
    <w:rsid w:val="0022177A"/>
    <w:rsid w:val="00221CCA"/>
    <w:rsid w:val="00222ABE"/>
    <w:rsid w:val="00223CF7"/>
    <w:rsid w:val="0022411B"/>
    <w:rsid w:val="0022414F"/>
    <w:rsid w:val="00224282"/>
    <w:rsid w:val="002242EB"/>
    <w:rsid w:val="0022583B"/>
    <w:rsid w:val="00225E83"/>
    <w:rsid w:val="0022613B"/>
    <w:rsid w:val="00226969"/>
    <w:rsid w:val="00226A1D"/>
    <w:rsid w:val="00227DEB"/>
    <w:rsid w:val="00227FC6"/>
    <w:rsid w:val="00230C1A"/>
    <w:rsid w:val="00230D3B"/>
    <w:rsid w:val="002312C9"/>
    <w:rsid w:val="002315F3"/>
    <w:rsid w:val="0023235B"/>
    <w:rsid w:val="00232F2F"/>
    <w:rsid w:val="00233875"/>
    <w:rsid w:val="002343C7"/>
    <w:rsid w:val="0023457B"/>
    <w:rsid w:val="00234C8A"/>
    <w:rsid w:val="00235866"/>
    <w:rsid w:val="00235CE0"/>
    <w:rsid w:val="00237165"/>
    <w:rsid w:val="00241819"/>
    <w:rsid w:val="00242AD7"/>
    <w:rsid w:val="00245572"/>
    <w:rsid w:val="0024614F"/>
    <w:rsid w:val="00246F34"/>
    <w:rsid w:val="0024746C"/>
    <w:rsid w:val="00247C2A"/>
    <w:rsid w:val="00247D37"/>
    <w:rsid w:val="00250A1A"/>
    <w:rsid w:val="00250B26"/>
    <w:rsid w:val="00250D61"/>
    <w:rsid w:val="00250F41"/>
    <w:rsid w:val="002520F3"/>
    <w:rsid w:val="002523B2"/>
    <w:rsid w:val="00253498"/>
    <w:rsid w:val="0025389F"/>
    <w:rsid w:val="00253BD3"/>
    <w:rsid w:val="002540F0"/>
    <w:rsid w:val="00254688"/>
    <w:rsid w:val="002547FC"/>
    <w:rsid w:val="00255F70"/>
    <w:rsid w:val="002560E9"/>
    <w:rsid w:val="0025670F"/>
    <w:rsid w:val="00256C72"/>
    <w:rsid w:val="0025718B"/>
    <w:rsid w:val="00260A59"/>
    <w:rsid w:val="00260B6A"/>
    <w:rsid w:val="00261341"/>
    <w:rsid w:val="00261DF8"/>
    <w:rsid w:val="00262307"/>
    <w:rsid w:val="002629B5"/>
    <w:rsid w:val="0026337A"/>
    <w:rsid w:val="00263541"/>
    <w:rsid w:val="00263B58"/>
    <w:rsid w:val="00263F4E"/>
    <w:rsid w:val="00264F24"/>
    <w:rsid w:val="002650F1"/>
    <w:rsid w:val="00266399"/>
    <w:rsid w:val="00267054"/>
    <w:rsid w:val="00267C3E"/>
    <w:rsid w:val="00267E13"/>
    <w:rsid w:val="0027050D"/>
    <w:rsid w:val="002716E0"/>
    <w:rsid w:val="0027179B"/>
    <w:rsid w:val="00272578"/>
    <w:rsid w:val="00272D6C"/>
    <w:rsid w:val="00272DAF"/>
    <w:rsid w:val="002733CC"/>
    <w:rsid w:val="00273791"/>
    <w:rsid w:val="00273DBE"/>
    <w:rsid w:val="00274758"/>
    <w:rsid w:val="0027500D"/>
    <w:rsid w:val="0027559B"/>
    <w:rsid w:val="00275751"/>
    <w:rsid w:val="00275D2B"/>
    <w:rsid w:val="00275DB4"/>
    <w:rsid w:val="00275F6C"/>
    <w:rsid w:val="002762D8"/>
    <w:rsid w:val="00280DD6"/>
    <w:rsid w:val="00281E2E"/>
    <w:rsid w:val="00281F7E"/>
    <w:rsid w:val="00282209"/>
    <w:rsid w:val="00282895"/>
    <w:rsid w:val="00282C54"/>
    <w:rsid w:val="00282EBA"/>
    <w:rsid w:val="00282F20"/>
    <w:rsid w:val="002847D8"/>
    <w:rsid w:val="00286134"/>
    <w:rsid w:val="00286250"/>
    <w:rsid w:val="00286441"/>
    <w:rsid w:val="00287D67"/>
    <w:rsid w:val="00290AF2"/>
    <w:rsid w:val="00292F91"/>
    <w:rsid w:val="0029339F"/>
    <w:rsid w:val="002942CD"/>
    <w:rsid w:val="00294CCE"/>
    <w:rsid w:val="00295A01"/>
    <w:rsid w:val="00295D46"/>
    <w:rsid w:val="0029639F"/>
    <w:rsid w:val="00297275"/>
    <w:rsid w:val="002978B3"/>
    <w:rsid w:val="002A01DA"/>
    <w:rsid w:val="002A01F7"/>
    <w:rsid w:val="002A0329"/>
    <w:rsid w:val="002A09A8"/>
    <w:rsid w:val="002A0A23"/>
    <w:rsid w:val="002A138F"/>
    <w:rsid w:val="002A17FD"/>
    <w:rsid w:val="002A2914"/>
    <w:rsid w:val="002A2C33"/>
    <w:rsid w:val="002A413C"/>
    <w:rsid w:val="002A44CA"/>
    <w:rsid w:val="002A4E90"/>
    <w:rsid w:val="002A524E"/>
    <w:rsid w:val="002A52EB"/>
    <w:rsid w:val="002A56D6"/>
    <w:rsid w:val="002A5F44"/>
    <w:rsid w:val="002A79FD"/>
    <w:rsid w:val="002A7F4F"/>
    <w:rsid w:val="002B036D"/>
    <w:rsid w:val="002B05C9"/>
    <w:rsid w:val="002B0E6E"/>
    <w:rsid w:val="002B1675"/>
    <w:rsid w:val="002B1AF3"/>
    <w:rsid w:val="002B20BC"/>
    <w:rsid w:val="002B3846"/>
    <w:rsid w:val="002B3F02"/>
    <w:rsid w:val="002B4F16"/>
    <w:rsid w:val="002B591C"/>
    <w:rsid w:val="002B59E4"/>
    <w:rsid w:val="002B61B8"/>
    <w:rsid w:val="002B624B"/>
    <w:rsid w:val="002B7BB6"/>
    <w:rsid w:val="002C0725"/>
    <w:rsid w:val="002C08D6"/>
    <w:rsid w:val="002C1185"/>
    <w:rsid w:val="002C27D6"/>
    <w:rsid w:val="002C6686"/>
    <w:rsid w:val="002C679C"/>
    <w:rsid w:val="002C6A0A"/>
    <w:rsid w:val="002C7C8A"/>
    <w:rsid w:val="002D01D8"/>
    <w:rsid w:val="002D0310"/>
    <w:rsid w:val="002D132E"/>
    <w:rsid w:val="002D14E8"/>
    <w:rsid w:val="002D24AF"/>
    <w:rsid w:val="002D3574"/>
    <w:rsid w:val="002D3A3C"/>
    <w:rsid w:val="002D44EF"/>
    <w:rsid w:val="002D4E16"/>
    <w:rsid w:val="002D5BE2"/>
    <w:rsid w:val="002D67E0"/>
    <w:rsid w:val="002D6D51"/>
    <w:rsid w:val="002D6F51"/>
    <w:rsid w:val="002D7861"/>
    <w:rsid w:val="002E040A"/>
    <w:rsid w:val="002E0D09"/>
    <w:rsid w:val="002E106D"/>
    <w:rsid w:val="002E10C1"/>
    <w:rsid w:val="002E1EC7"/>
    <w:rsid w:val="002E25DD"/>
    <w:rsid w:val="002E2BE1"/>
    <w:rsid w:val="002E2DCC"/>
    <w:rsid w:val="002E38E9"/>
    <w:rsid w:val="002E5E21"/>
    <w:rsid w:val="002E66E9"/>
    <w:rsid w:val="002E717A"/>
    <w:rsid w:val="002F00A7"/>
    <w:rsid w:val="002F0D4E"/>
    <w:rsid w:val="002F1682"/>
    <w:rsid w:val="002F183A"/>
    <w:rsid w:val="002F2189"/>
    <w:rsid w:val="002F2311"/>
    <w:rsid w:val="002F2728"/>
    <w:rsid w:val="002F3454"/>
    <w:rsid w:val="002F35F1"/>
    <w:rsid w:val="002F425B"/>
    <w:rsid w:val="002F4426"/>
    <w:rsid w:val="002F4530"/>
    <w:rsid w:val="002F53F8"/>
    <w:rsid w:val="002F6483"/>
    <w:rsid w:val="002F7083"/>
    <w:rsid w:val="002F76F3"/>
    <w:rsid w:val="002F7F48"/>
    <w:rsid w:val="003007AA"/>
    <w:rsid w:val="00300865"/>
    <w:rsid w:val="00301BCB"/>
    <w:rsid w:val="00302640"/>
    <w:rsid w:val="00304D33"/>
    <w:rsid w:val="00304E8A"/>
    <w:rsid w:val="00305668"/>
    <w:rsid w:val="00305D53"/>
    <w:rsid w:val="00306678"/>
    <w:rsid w:val="00307520"/>
    <w:rsid w:val="0030756C"/>
    <w:rsid w:val="00307808"/>
    <w:rsid w:val="00310387"/>
    <w:rsid w:val="003106A7"/>
    <w:rsid w:val="00310A87"/>
    <w:rsid w:val="00311440"/>
    <w:rsid w:val="003117EA"/>
    <w:rsid w:val="00312283"/>
    <w:rsid w:val="003125F9"/>
    <w:rsid w:val="003132F3"/>
    <w:rsid w:val="00313552"/>
    <w:rsid w:val="0031396A"/>
    <w:rsid w:val="00313ADE"/>
    <w:rsid w:val="00313EA7"/>
    <w:rsid w:val="003144BA"/>
    <w:rsid w:val="00314884"/>
    <w:rsid w:val="00314B1C"/>
    <w:rsid w:val="00315535"/>
    <w:rsid w:val="00316262"/>
    <w:rsid w:val="003165BE"/>
    <w:rsid w:val="00316708"/>
    <w:rsid w:val="003169B1"/>
    <w:rsid w:val="00317861"/>
    <w:rsid w:val="003207FF"/>
    <w:rsid w:val="00321565"/>
    <w:rsid w:val="00322796"/>
    <w:rsid w:val="00322EE0"/>
    <w:rsid w:val="00323D3F"/>
    <w:rsid w:val="00323D53"/>
    <w:rsid w:val="00323DC3"/>
    <w:rsid w:val="00323F22"/>
    <w:rsid w:val="00324034"/>
    <w:rsid w:val="00324BFF"/>
    <w:rsid w:val="00325658"/>
    <w:rsid w:val="003262B6"/>
    <w:rsid w:val="003267A2"/>
    <w:rsid w:val="00326F98"/>
    <w:rsid w:val="0032734E"/>
    <w:rsid w:val="00331616"/>
    <w:rsid w:val="00331B76"/>
    <w:rsid w:val="00331C78"/>
    <w:rsid w:val="00332BD9"/>
    <w:rsid w:val="00333072"/>
    <w:rsid w:val="003339CB"/>
    <w:rsid w:val="003342E2"/>
    <w:rsid w:val="003352DF"/>
    <w:rsid w:val="00335479"/>
    <w:rsid w:val="00335620"/>
    <w:rsid w:val="0033639D"/>
    <w:rsid w:val="003371A0"/>
    <w:rsid w:val="003375B0"/>
    <w:rsid w:val="003375C3"/>
    <w:rsid w:val="0033779E"/>
    <w:rsid w:val="00337F68"/>
    <w:rsid w:val="0034214D"/>
    <w:rsid w:val="00342208"/>
    <w:rsid w:val="00342507"/>
    <w:rsid w:val="003426EC"/>
    <w:rsid w:val="00342819"/>
    <w:rsid w:val="003444EB"/>
    <w:rsid w:val="00344A39"/>
    <w:rsid w:val="00344D8E"/>
    <w:rsid w:val="00345B73"/>
    <w:rsid w:val="003465FD"/>
    <w:rsid w:val="00346B26"/>
    <w:rsid w:val="00347A69"/>
    <w:rsid w:val="00347AE1"/>
    <w:rsid w:val="0035012F"/>
    <w:rsid w:val="00350308"/>
    <w:rsid w:val="00350EF9"/>
    <w:rsid w:val="00351B06"/>
    <w:rsid w:val="0035334C"/>
    <w:rsid w:val="00353780"/>
    <w:rsid w:val="00353AEE"/>
    <w:rsid w:val="00355E6A"/>
    <w:rsid w:val="00355FEB"/>
    <w:rsid w:val="0035612B"/>
    <w:rsid w:val="0035640C"/>
    <w:rsid w:val="0035640E"/>
    <w:rsid w:val="0035658A"/>
    <w:rsid w:val="003567A5"/>
    <w:rsid w:val="00356C76"/>
    <w:rsid w:val="00357639"/>
    <w:rsid w:val="00361FA0"/>
    <w:rsid w:val="0036275C"/>
    <w:rsid w:val="0036281D"/>
    <w:rsid w:val="0036337B"/>
    <w:rsid w:val="003639EB"/>
    <w:rsid w:val="00364212"/>
    <w:rsid w:val="00364905"/>
    <w:rsid w:val="003649A5"/>
    <w:rsid w:val="00365C94"/>
    <w:rsid w:val="00366177"/>
    <w:rsid w:val="003665C6"/>
    <w:rsid w:val="00366813"/>
    <w:rsid w:val="00367B40"/>
    <w:rsid w:val="00370F64"/>
    <w:rsid w:val="00371570"/>
    <w:rsid w:val="0037192D"/>
    <w:rsid w:val="00371C83"/>
    <w:rsid w:val="003721E9"/>
    <w:rsid w:val="0037234B"/>
    <w:rsid w:val="00374C3A"/>
    <w:rsid w:val="00374EE2"/>
    <w:rsid w:val="0037738B"/>
    <w:rsid w:val="003806B3"/>
    <w:rsid w:val="00382223"/>
    <w:rsid w:val="00382585"/>
    <w:rsid w:val="0038279A"/>
    <w:rsid w:val="00383B02"/>
    <w:rsid w:val="00383FD5"/>
    <w:rsid w:val="003854C1"/>
    <w:rsid w:val="00385735"/>
    <w:rsid w:val="00385BDF"/>
    <w:rsid w:val="00386090"/>
    <w:rsid w:val="003862CD"/>
    <w:rsid w:val="003901B8"/>
    <w:rsid w:val="003906F0"/>
    <w:rsid w:val="00391122"/>
    <w:rsid w:val="0039131F"/>
    <w:rsid w:val="0039134E"/>
    <w:rsid w:val="0039137C"/>
    <w:rsid w:val="00392ADA"/>
    <w:rsid w:val="00393527"/>
    <w:rsid w:val="00393C85"/>
    <w:rsid w:val="00394DE2"/>
    <w:rsid w:val="0039544C"/>
    <w:rsid w:val="00395ACE"/>
    <w:rsid w:val="0039753F"/>
    <w:rsid w:val="003977BA"/>
    <w:rsid w:val="00397848"/>
    <w:rsid w:val="003A19A4"/>
    <w:rsid w:val="003A1E4F"/>
    <w:rsid w:val="003A2465"/>
    <w:rsid w:val="003A2889"/>
    <w:rsid w:val="003A2A0D"/>
    <w:rsid w:val="003A481B"/>
    <w:rsid w:val="003A4EA5"/>
    <w:rsid w:val="003A4EF6"/>
    <w:rsid w:val="003A5C9B"/>
    <w:rsid w:val="003A5D7E"/>
    <w:rsid w:val="003A608E"/>
    <w:rsid w:val="003A6623"/>
    <w:rsid w:val="003A6E4A"/>
    <w:rsid w:val="003A7B1D"/>
    <w:rsid w:val="003B09A1"/>
    <w:rsid w:val="003B1288"/>
    <w:rsid w:val="003B1F6D"/>
    <w:rsid w:val="003B1FBD"/>
    <w:rsid w:val="003B294A"/>
    <w:rsid w:val="003B2BCF"/>
    <w:rsid w:val="003B30AA"/>
    <w:rsid w:val="003B3B91"/>
    <w:rsid w:val="003B4150"/>
    <w:rsid w:val="003B44C1"/>
    <w:rsid w:val="003B456A"/>
    <w:rsid w:val="003B5710"/>
    <w:rsid w:val="003B5714"/>
    <w:rsid w:val="003B5A57"/>
    <w:rsid w:val="003B5C72"/>
    <w:rsid w:val="003B5C8E"/>
    <w:rsid w:val="003B656F"/>
    <w:rsid w:val="003B7322"/>
    <w:rsid w:val="003B79DE"/>
    <w:rsid w:val="003C0844"/>
    <w:rsid w:val="003C1A6B"/>
    <w:rsid w:val="003C1AA9"/>
    <w:rsid w:val="003C1E4E"/>
    <w:rsid w:val="003C4149"/>
    <w:rsid w:val="003C470C"/>
    <w:rsid w:val="003C498C"/>
    <w:rsid w:val="003C4BDC"/>
    <w:rsid w:val="003C5684"/>
    <w:rsid w:val="003C58CC"/>
    <w:rsid w:val="003C609D"/>
    <w:rsid w:val="003C6230"/>
    <w:rsid w:val="003C6F5C"/>
    <w:rsid w:val="003C7269"/>
    <w:rsid w:val="003C7343"/>
    <w:rsid w:val="003D0A8F"/>
    <w:rsid w:val="003D1DAA"/>
    <w:rsid w:val="003D2B10"/>
    <w:rsid w:val="003D2B6D"/>
    <w:rsid w:val="003D3BB4"/>
    <w:rsid w:val="003D3EFE"/>
    <w:rsid w:val="003D5082"/>
    <w:rsid w:val="003D6203"/>
    <w:rsid w:val="003D72CF"/>
    <w:rsid w:val="003D7AA1"/>
    <w:rsid w:val="003E052D"/>
    <w:rsid w:val="003E0D5B"/>
    <w:rsid w:val="003E138F"/>
    <w:rsid w:val="003E18AC"/>
    <w:rsid w:val="003E35FA"/>
    <w:rsid w:val="003E364D"/>
    <w:rsid w:val="003E504D"/>
    <w:rsid w:val="003E5627"/>
    <w:rsid w:val="003E5C02"/>
    <w:rsid w:val="003E65B2"/>
    <w:rsid w:val="003E6FFD"/>
    <w:rsid w:val="003E713D"/>
    <w:rsid w:val="003F099E"/>
    <w:rsid w:val="003F0C39"/>
    <w:rsid w:val="003F0CB2"/>
    <w:rsid w:val="003F1944"/>
    <w:rsid w:val="003F1EB6"/>
    <w:rsid w:val="003F1F87"/>
    <w:rsid w:val="003F2A6F"/>
    <w:rsid w:val="003F2AFB"/>
    <w:rsid w:val="003F340D"/>
    <w:rsid w:val="003F38E1"/>
    <w:rsid w:val="003F3E15"/>
    <w:rsid w:val="003F3EA9"/>
    <w:rsid w:val="003F4796"/>
    <w:rsid w:val="003F4BCB"/>
    <w:rsid w:val="003F5519"/>
    <w:rsid w:val="003F5712"/>
    <w:rsid w:val="003F5B89"/>
    <w:rsid w:val="003F5BB6"/>
    <w:rsid w:val="003F6026"/>
    <w:rsid w:val="003F6562"/>
    <w:rsid w:val="003F6A2E"/>
    <w:rsid w:val="003F752E"/>
    <w:rsid w:val="003F75C9"/>
    <w:rsid w:val="003F77C5"/>
    <w:rsid w:val="00400A67"/>
    <w:rsid w:val="00401014"/>
    <w:rsid w:val="004012CC"/>
    <w:rsid w:val="00401643"/>
    <w:rsid w:val="00401E87"/>
    <w:rsid w:val="00401FC5"/>
    <w:rsid w:val="00403424"/>
    <w:rsid w:val="00403533"/>
    <w:rsid w:val="00403A86"/>
    <w:rsid w:val="004048E0"/>
    <w:rsid w:val="00405A8A"/>
    <w:rsid w:val="00405D84"/>
    <w:rsid w:val="00406242"/>
    <w:rsid w:val="0040649D"/>
    <w:rsid w:val="00406F6C"/>
    <w:rsid w:val="00410FD9"/>
    <w:rsid w:val="0041286C"/>
    <w:rsid w:val="00415457"/>
    <w:rsid w:val="004159FC"/>
    <w:rsid w:val="004166FB"/>
    <w:rsid w:val="00416E01"/>
    <w:rsid w:val="0042094C"/>
    <w:rsid w:val="0042129B"/>
    <w:rsid w:val="0042145D"/>
    <w:rsid w:val="00421695"/>
    <w:rsid w:val="00422BDB"/>
    <w:rsid w:val="004232B8"/>
    <w:rsid w:val="004236FB"/>
    <w:rsid w:val="00424026"/>
    <w:rsid w:val="00425004"/>
    <w:rsid w:val="00425814"/>
    <w:rsid w:val="00426131"/>
    <w:rsid w:val="004265A1"/>
    <w:rsid w:val="0042678C"/>
    <w:rsid w:val="004267B3"/>
    <w:rsid w:val="00427544"/>
    <w:rsid w:val="00430AEA"/>
    <w:rsid w:val="00432B79"/>
    <w:rsid w:val="004334C0"/>
    <w:rsid w:val="0043392A"/>
    <w:rsid w:val="00433D40"/>
    <w:rsid w:val="00433F16"/>
    <w:rsid w:val="004345E2"/>
    <w:rsid w:val="00434FD2"/>
    <w:rsid w:val="004351B5"/>
    <w:rsid w:val="00435835"/>
    <w:rsid w:val="00436A03"/>
    <w:rsid w:val="004371F0"/>
    <w:rsid w:val="00437CB8"/>
    <w:rsid w:val="00437FDB"/>
    <w:rsid w:val="00440B55"/>
    <w:rsid w:val="00440E48"/>
    <w:rsid w:val="00441278"/>
    <w:rsid w:val="004412E9"/>
    <w:rsid w:val="00441654"/>
    <w:rsid w:val="004416B1"/>
    <w:rsid w:val="00441A7A"/>
    <w:rsid w:val="004434E0"/>
    <w:rsid w:val="00444687"/>
    <w:rsid w:val="00444F64"/>
    <w:rsid w:val="00445DC9"/>
    <w:rsid w:val="00446889"/>
    <w:rsid w:val="00446E15"/>
    <w:rsid w:val="00447363"/>
    <w:rsid w:val="00450390"/>
    <w:rsid w:val="004509B0"/>
    <w:rsid w:val="00450E08"/>
    <w:rsid w:val="00450ED5"/>
    <w:rsid w:val="00451244"/>
    <w:rsid w:val="0045132D"/>
    <w:rsid w:val="0045193D"/>
    <w:rsid w:val="00452238"/>
    <w:rsid w:val="00452F74"/>
    <w:rsid w:val="0045478E"/>
    <w:rsid w:val="004547A0"/>
    <w:rsid w:val="004552B3"/>
    <w:rsid w:val="0045628F"/>
    <w:rsid w:val="004566D8"/>
    <w:rsid w:val="0045679A"/>
    <w:rsid w:val="00456911"/>
    <w:rsid w:val="00456AB9"/>
    <w:rsid w:val="004573A0"/>
    <w:rsid w:val="0045746A"/>
    <w:rsid w:val="00457C5F"/>
    <w:rsid w:val="00457F2E"/>
    <w:rsid w:val="00460035"/>
    <w:rsid w:val="004603A1"/>
    <w:rsid w:val="00461767"/>
    <w:rsid w:val="0046398C"/>
    <w:rsid w:val="00463E2F"/>
    <w:rsid w:val="0046429B"/>
    <w:rsid w:val="004648F3"/>
    <w:rsid w:val="00464F37"/>
    <w:rsid w:val="0046788A"/>
    <w:rsid w:val="0047060E"/>
    <w:rsid w:val="00470C9E"/>
    <w:rsid w:val="00471855"/>
    <w:rsid w:val="00472370"/>
    <w:rsid w:val="00472A42"/>
    <w:rsid w:val="00472C7C"/>
    <w:rsid w:val="0047373E"/>
    <w:rsid w:val="00474A90"/>
    <w:rsid w:val="00475670"/>
    <w:rsid w:val="004760AA"/>
    <w:rsid w:val="004766D5"/>
    <w:rsid w:val="00477627"/>
    <w:rsid w:val="00477C64"/>
    <w:rsid w:val="00480A7E"/>
    <w:rsid w:val="00481232"/>
    <w:rsid w:val="00481CCC"/>
    <w:rsid w:val="00481D4E"/>
    <w:rsid w:val="00482868"/>
    <w:rsid w:val="00483791"/>
    <w:rsid w:val="00483AE1"/>
    <w:rsid w:val="004841EB"/>
    <w:rsid w:val="00485E19"/>
    <w:rsid w:val="00487A18"/>
    <w:rsid w:val="004906C7"/>
    <w:rsid w:val="00490CD0"/>
    <w:rsid w:val="00491CED"/>
    <w:rsid w:val="004927D3"/>
    <w:rsid w:val="00492C15"/>
    <w:rsid w:val="00492C2B"/>
    <w:rsid w:val="00493DFD"/>
    <w:rsid w:val="004956E4"/>
    <w:rsid w:val="00496F37"/>
    <w:rsid w:val="00497735"/>
    <w:rsid w:val="0049788C"/>
    <w:rsid w:val="004A088F"/>
    <w:rsid w:val="004A0D4F"/>
    <w:rsid w:val="004A14DF"/>
    <w:rsid w:val="004A1D73"/>
    <w:rsid w:val="004A1F11"/>
    <w:rsid w:val="004A2907"/>
    <w:rsid w:val="004A2F21"/>
    <w:rsid w:val="004A39AB"/>
    <w:rsid w:val="004A3C18"/>
    <w:rsid w:val="004A40A9"/>
    <w:rsid w:val="004A476A"/>
    <w:rsid w:val="004A4986"/>
    <w:rsid w:val="004A4AEC"/>
    <w:rsid w:val="004A4D38"/>
    <w:rsid w:val="004A5011"/>
    <w:rsid w:val="004A59E1"/>
    <w:rsid w:val="004A5CBA"/>
    <w:rsid w:val="004A690C"/>
    <w:rsid w:val="004A6B9A"/>
    <w:rsid w:val="004A7183"/>
    <w:rsid w:val="004A7449"/>
    <w:rsid w:val="004A76F8"/>
    <w:rsid w:val="004A7865"/>
    <w:rsid w:val="004B0380"/>
    <w:rsid w:val="004B04D6"/>
    <w:rsid w:val="004B061D"/>
    <w:rsid w:val="004B06F2"/>
    <w:rsid w:val="004B0AD5"/>
    <w:rsid w:val="004B1108"/>
    <w:rsid w:val="004B18CD"/>
    <w:rsid w:val="004B1CAD"/>
    <w:rsid w:val="004B2571"/>
    <w:rsid w:val="004B25FB"/>
    <w:rsid w:val="004B2964"/>
    <w:rsid w:val="004B3CE8"/>
    <w:rsid w:val="004B4F61"/>
    <w:rsid w:val="004B6704"/>
    <w:rsid w:val="004B6845"/>
    <w:rsid w:val="004B6D4A"/>
    <w:rsid w:val="004B6ED8"/>
    <w:rsid w:val="004B70FE"/>
    <w:rsid w:val="004B7DD7"/>
    <w:rsid w:val="004C065F"/>
    <w:rsid w:val="004C181B"/>
    <w:rsid w:val="004C1E47"/>
    <w:rsid w:val="004C2452"/>
    <w:rsid w:val="004C259C"/>
    <w:rsid w:val="004C2DC1"/>
    <w:rsid w:val="004C32C8"/>
    <w:rsid w:val="004C3492"/>
    <w:rsid w:val="004C35C9"/>
    <w:rsid w:val="004C418F"/>
    <w:rsid w:val="004C4577"/>
    <w:rsid w:val="004C4F60"/>
    <w:rsid w:val="004C5A3F"/>
    <w:rsid w:val="004C64FD"/>
    <w:rsid w:val="004C762E"/>
    <w:rsid w:val="004C7CED"/>
    <w:rsid w:val="004D0948"/>
    <w:rsid w:val="004D0BD7"/>
    <w:rsid w:val="004D0CAA"/>
    <w:rsid w:val="004D154F"/>
    <w:rsid w:val="004D1DB3"/>
    <w:rsid w:val="004D2603"/>
    <w:rsid w:val="004D2A72"/>
    <w:rsid w:val="004D38C6"/>
    <w:rsid w:val="004D399B"/>
    <w:rsid w:val="004D3DF8"/>
    <w:rsid w:val="004D40CC"/>
    <w:rsid w:val="004D4270"/>
    <w:rsid w:val="004D50D3"/>
    <w:rsid w:val="004D5D05"/>
    <w:rsid w:val="004D65F2"/>
    <w:rsid w:val="004D7C13"/>
    <w:rsid w:val="004E0CAD"/>
    <w:rsid w:val="004E23F0"/>
    <w:rsid w:val="004E349F"/>
    <w:rsid w:val="004E506F"/>
    <w:rsid w:val="004E6CB9"/>
    <w:rsid w:val="004E75DB"/>
    <w:rsid w:val="004E761C"/>
    <w:rsid w:val="004E7BBA"/>
    <w:rsid w:val="004E7C03"/>
    <w:rsid w:val="004F0176"/>
    <w:rsid w:val="004F026F"/>
    <w:rsid w:val="004F0D4F"/>
    <w:rsid w:val="004F0FC6"/>
    <w:rsid w:val="004F18AB"/>
    <w:rsid w:val="004F1D79"/>
    <w:rsid w:val="004F2450"/>
    <w:rsid w:val="004F255D"/>
    <w:rsid w:val="004F2AFA"/>
    <w:rsid w:val="004F35CB"/>
    <w:rsid w:val="004F3F6D"/>
    <w:rsid w:val="004F4A86"/>
    <w:rsid w:val="004F5955"/>
    <w:rsid w:val="004F7A28"/>
    <w:rsid w:val="004F7B9F"/>
    <w:rsid w:val="005000C6"/>
    <w:rsid w:val="0050042C"/>
    <w:rsid w:val="00500FFD"/>
    <w:rsid w:val="005010DD"/>
    <w:rsid w:val="00501737"/>
    <w:rsid w:val="00501A1A"/>
    <w:rsid w:val="00501B8F"/>
    <w:rsid w:val="00501BE0"/>
    <w:rsid w:val="00502CC1"/>
    <w:rsid w:val="00503136"/>
    <w:rsid w:val="005046BB"/>
    <w:rsid w:val="005059C4"/>
    <w:rsid w:val="00505E7D"/>
    <w:rsid w:val="00506B47"/>
    <w:rsid w:val="00506DDA"/>
    <w:rsid w:val="005079A5"/>
    <w:rsid w:val="00507E2E"/>
    <w:rsid w:val="00510257"/>
    <w:rsid w:val="005108A4"/>
    <w:rsid w:val="00510C54"/>
    <w:rsid w:val="0051135F"/>
    <w:rsid w:val="005117DB"/>
    <w:rsid w:val="00511BB3"/>
    <w:rsid w:val="00512C4A"/>
    <w:rsid w:val="00513E0A"/>
    <w:rsid w:val="00515707"/>
    <w:rsid w:val="00515912"/>
    <w:rsid w:val="00515A5A"/>
    <w:rsid w:val="00515E1E"/>
    <w:rsid w:val="00516405"/>
    <w:rsid w:val="00516594"/>
    <w:rsid w:val="005170FF"/>
    <w:rsid w:val="00520335"/>
    <w:rsid w:val="00520691"/>
    <w:rsid w:val="0052092C"/>
    <w:rsid w:val="00520D1C"/>
    <w:rsid w:val="005219AE"/>
    <w:rsid w:val="0052223C"/>
    <w:rsid w:val="00522A63"/>
    <w:rsid w:val="005236D0"/>
    <w:rsid w:val="00524E0A"/>
    <w:rsid w:val="0052536E"/>
    <w:rsid w:val="0052594E"/>
    <w:rsid w:val="00525E0B"/>
    <w:rsid w:val="00526107"/>
    <w:rsid w:val="00526E74"/>
    <w:rsid w:val="005275D9"/>
    <w:rsid w:val="00527DBC"/>
    <w:rsid w:val="00530810"/>
    <w:rsid w:val="0053144A"/>
    <w:rsid w:val="00531A8B"/>
    <w:rsid w:val="00532AC3"/>
    <w:rsid w:val="00532B18"/>
    <w:rsid w:val="00533776"/>
    <w:rsid w:val="00533E3A"/>
    <w:rsid w:val="00534442"/>
    <w:rsid w:val="00534D3B"/>
    <w:rsid w:val="00534D41"/>
    <w:rsid w:val="00534FE7"/>
    <w:rsid w:val="00535626"/>
    <w:rsid w:val="00535874"/>
    <w:rsid w:val="005358F4"/>
    <w:rsid w:val="0053590E"/>
    <w:rsid w:val="005359D8"/>
    <w:rsid w:val="00536331"/>
    <w:rsid w:val="0053665D"/>
    <w:rsid w:val="00537ED3"/>
    <w:rsid w:val="00540481"/>
    <w:rsid w:val="00540FAB"/>
    <w:rsid w:val="00541828"/>
    <w:rsid w:val="005418FF"/>
    <w:rsid w:val="00542151"/>
    <w:rsid w:val="00542182"/>
    <w:rsid w:val="00542383"/>
    <w:rsid w:val="005427DA"/>
    <w:rsid w:val="00542DE8"/>
    <w:rsid w:val="00543DAE"/>
    <w:rsid w:val="00543F67"/>
    <w:rsid w:val="00544C91"/>
    <w:rsid w:val="005450BA"/>
    <w:rsid w:val="0054543B"/>
    <w:rsid w:val="00545F7D"/>
    <w:rsid w:val="005461FA"/>
    <w:rsid w:val="00546F69"/>
    <w:rsid w:val="00550A17"/>
    <w:rsid w:val="00550F75"/>
    <w:rsid w:val="005531F9"/>
    <w:rsid w:val="005545FB"/>
    <w:rsid w:val="00554C28"/>
    <w:rsid w:val="0055555A"/>
    <w:rsid w:val="005557CF"/>
    <w:rsid w:val="005561D4"/>
    <w:rsid w:val="0055667B"/>
    <w:rsid w:val="00557218"/>
    <w:rsid w:val="005579AB"/>
    <w:rsid w:val="00560EBB"/>
    <w:rsid w:val="0056163D"/>
    <w:rsid w:val="0056200F"/>
    <w:rsid w:val="0056273E"/>
    <w:rsid w:val="00562759"/>
    <w:rsid w:val="00562E6B"/>
    <w:rsid w:val="00563470"/>
    <w:rsid w:val="0056365D"/>
    <w:rsid w:val="00563992"/>
    <w:rsid w:val="005639BE"/>
    <w:rsid w:val="005645B1"/>
    <w:rsid w:val="00565AAC"/>
    <w:rsid w:val="00565F01"/>
    <w:rsid w:val="00566A6D"/>
    <w:rsid w:val="0057063F"/>
    <w:rsid w:val="00570D63"/>
    <w:rsid w:val="005716B0"/>
    <w:rsid w:val="00571DC9"/>
    <w:rsid w:val="00571E92"/>
    <w:rsid w:val="00572ED1"/>
    <w:rsid w:val="0057376C"/>
    <w:rsid w:val="005738BE"/>
    <w:rsid w:val="005740EF"/>
    <w:rsid w:val="005740F7"/>
    <w:rsid w:val="005745AA"/>
    <w:rsid w:val="00574D33"/>
    <w:rsid w:val="00575CC2"/>
    <w:rsid w:val="00575D3F"/>
    <w:rsid w:val="00575FEA"/>
    <w:rsid w:val="00576D33"/>
    <w:rsid w:val="00576D6A"/>
    <w:rsid w:val="00576F1D"/>
    <w:rsid w:val="005772AB"/>
    <w:rsid w:val="005801DD"/>
    <w:rsid w:val="00580493"/>
    <w:rsid w:val="00580938"/>
    <w:rsid w:val="00581585"/>
    <w:rsid w:val="005825F0"/>
    <w:rsid w:val="005832C1"/>
    <w:rsid w:val="00584006"/>
    <w:rsid w:val="0058452B"/>
    <w:rsid w:val="00584AD1"/>
    <w:rsid w:val="005850E8"/>
    <w:rsid w:val="00585663"/>
    <w:rsid w:val="005869BD"/>
    <w:rsid w:val="0059019E"/>
    <w:rsid w:val="00590C35"/>
    <w:rsid w:val="00591B77"/>
    <w:rsid w:val="005942FF"/>
    <w:rsid w:val="00597CFB"/>
    <w:rsid w:val="005A0334"/>
    <w:rsid w:val="005A07A6"/>
    <w:rsid w:val="005A0971"/>
    <w:rsid w:val="005A10E9"/>
    <w:rsid w:val="005A212B"/>
    <w:rsid w:val="005A23BF"/>
    <w:rsid w:val="005A3E9B"/>
    <w:rsid w:val="005A443A"/>
    <w:rsid w:val="005A44EC"/>
    <w:rsid w:val="005A4A99"/>
    <w:rsid w:val="005A4C04"/>
    <w:rsid w:val="005A50A4"/>
    <w:rsid w:val="005A5202"/>
    <w:rsid w:val="005A5447"/>
    <w:rsid w:val="005A5946"/>
    <w:rsid w:val="005A5F8D"/>
    <w:rsid w:val="005A669E"/>
    <w:rsid w:val="005A726F"/>
    <w:rsid w:val="005B085A"/>
    <w:rsid w:val="005B162C"/>
    <w:rsid w:val="005B170E"/>
    <w:rsid w:val="005B2065"/>
    <w:rsid w:val="005B22BF"/>
    <w:rsid w:val="005B249A"/>
    <w:rsid w:val="005B2B6C"/>
    <w:rsid w:val="005B3FB5"/>
    <w:rsid w:val="005B4514"/>
    <w:rsid w:val="005B462E"/>
    <w:rsid w:val="005B49EF"/>
    <w:rsid w:val="005B4E3C"/>
    <w:rsid w:val="005B5123"/>
    <w:rsid w:val="005C10C9"/>
    <w:rsid w:val="005C129B"/>
    <w:rsid w:val="005C16D2"/>
    <w:rsid w:val="005C22A9"/>
    <w:rsid w:val="005C29D6"/>
    <w:rsid w:val="005C33D8"/>
    <w:rsid w:val="005C4CEC"/>
    <w:rsid w:val="005C5AF4"/>
    <w:rsid w:val="005C5B73"/>
    <w:rsid w:val="005C66B8"/>
    <w:rsid w:val="005C7398"/>
    <w:rsid w:val="005C7735"/>
    <w:rsid w:val="005D0D9E"/>
    <w:rsid w:val="005D1C65"/>
    <w:rsid w:val="005D1E88"/>
    <w:rsid w:val="005D1FC7"/>
    <w:rsid w:val="005D288A"/>
    <w:rsid w:val="005D2DF2"/>
    <w:rsid w:val="005D364E"/>
    <w:rsid w:val="005D3739"/>
    <w:rsid w:val="005D398B"/>
    <w:rsid w:val="005D3C50"/>
    <w:rsid w:val="005D3DE1"/>
    <w:rsid w:val="005D5B55"/>
    <w:rsid w:val="005D5CC3"/>
    <w:rsid w:val="005D60D5"/>
    <w:rsid w:val="005D73EF"/>
    <w:rsid w:val="005E0419"/>
    <w:rsid w:val="005E1650"/>
    <w:rsid w:val="005E23C8"/>
    <w:rsid w:val="005E3AD6"/>
    <w:rsid w:val="005E3B64"/>
    <w:rsid w:val="005E4B2D"/>
    <w:rsid w:val="005E5083"/>
    <w:rsid w:val="005E6508"/>
    <w:rsid w:val="005E7325"/>
    <w:rsid w:val="005E76AA"/>
    <w:rsid w:val="005F0034"/>
    <w:rsid w:val="005F0056"/>
    <w:rsid w:val="005F0698"/>
    <w:rsid w:val="005F147D"/>
    <w:rsid w:val="005F17FF"/>
    <w:rsid w:val="005F1C39"/>
    <w:rsid w:val="005F2EFD"/>
    <w:rsid w:val="005F2F95"/>
    <w:rsid w:val="005F3BCB"/>
    <w:rsid w:val="005F3D86"/>
    <w:rsid w:val="005F49D7"/>
    <w:rsid w:val="005F636A"/>
    <w:rsid w:val="005F654D"/>
    <w:rsid w:val="005F700B"/>
    <w:rsid w:val="00600398"/>
    <w:rsid w:val="0060079F"/>
    <w:rsid w:val="00601138"/>
    <w:rsid w:val="00601641"/>
    <w:rsid w:val="00601BA4"/>
    <w:rsid w:val="00601E86"/>
    <w:rsid w:val="00602439"/>
    <w:rsid w:val="00602511"/>
    <w:rsid w:val="006025F4"/>
    <w:rsid w:val="0060287A"/>
    <w:rsid w:val="006030D7"/>
    <w:rsid w:val="00603B13"/>
    <w:rsid w:val="00603FCF"/>
    <w:rsid w:val="006041E8"/>
    <w:rsid w:val="006043C0"/>
    <w:rsid w:val="00604AAA"/>
    <w:rsid w:val="00606571"/>
    <w:rsid w:val="00607157"/>
    <w:rsid w:val="006072D1"/>
    <w:rsid w:val="00607FB5"/>
    <w:rsid w:val="00611122"/>
    <w:rsid w:val="00612753"/>
    <w:rsid w:val="00613E09"/>
    <w:rsid w:val="00614333"/>
    <w:rsid w:val="00615260"/>
    <w:rsid w:val="0061611D"/>
    <w:rsid w:val="006163E1"/>
    <w:rsid w:val="0061700A"/>
    <w:rsid w:val="00617D4E"/>
    <w:rsid w:val="006201A1"/>
    <w:rsid w:val="006201B5"/>
    <w:rsid w:val="0062056D"/>
    <w:rsid w:val="00620BD7"/>
    <w:rsid w:val="0062157E"/>
    <w:rsid w:val="00621727"/>
    <w:rsid w:val="006222FB"/>
    <w:rsid w:val="00622E2A"/>
    <w:rsid w:val="0062323B"/>
    <w:rsid w:val="0062340D"/>
    <w:rsid w:val="0062355A"/>
    <w:rsid w:val="0062489F"/>
    <w:rsid w:val="00624966"/>
    <w:rsid w:val="00624FC1"/>
    <w:rsid w:val="006262AE"/>
    <w:rsid w:val="00627298"/>
    <w:rsid w:val="00631AB9"/>
    <w:rsid w:val="006331D7"/>
    <w:rsid w:val="00633D4D"/>
    <w:rsid w:val="00634179"/>
    <w:rsid w:val="00634513"/>
    <w:rsid w:val="0063455A"/>
    <w:rsid w:val="00634850"/>
    <w:rsid w:val="006349B6"/>
    <w:rsid w:val="00634A1C"/>
    <w:rsid w:val="0063536D"/>
    <w:rsid w:val="00636375"/>
    <w:rsid w:val="00640E06"/>
    <w:rsid w:val="006419AD"/>
    <w:rsid w:val="006421DD"/>
    <w:rsid w:val="0064289E"/>
    <w:rsid w:val="00642975"/>
    <w:rsid w:val="00642F3D"/>
    <w:rsid w:val="006441FD"/>
    <w:rsid w:val="00644286"/>
    <w:rsid w:val="006444A5"/>
    <w:rsid w:val="006445D4"/>
    <w:rsid w:val="00644623"/>
    <w:rsid w:val="00644F91"/>
    <w:rsid w:val="006454FC"/>
    <w:rsid w:val="00645757"/>
    <w:rsid w:val="00646C40"/>
    <w:rsid w:val="00646D48"/>
    <w:rsid w:val="00650691"/>
    <w:rsid w:val="006506AB"/>
    <w:rsid w:val="00650D5F"/>
    <w:rsid w:val="00651EC9"/>
    <w:rsid w:val="00653CEB"/>
    <w:rsid w:val="0065436D"/>
    <w:rsid w:val="006544C0"/>
    <w:rsid w:val="00654B87"/>
    <w:rsid w:val="00655A51"/>
    <w:rsid w:val="00655B98"/>
    <w:rsid w:val="006563EE"/>
    <w:rsid w:val="00656D03"/>
    <w:rsid w:val="00656D66"/>
    <w:rsid w:val="00657EDB"/>
    <w:rsid w:val="006603B9"/>
    <w:rsid w:val="00660574"/>
    <w:rsid w:val="00660ED1"/>
    <w:rsid w:val="006619BB"/>
    <w:rsid w:val="00661AD6"/>
    <w:rsid w:val="00661C90"/>
    <w:rsid w:val="00662398"/>
    <w:rsid w:val="006634F1"/>
    <w:rsid w:val="00663703"/>
    <w:rsid w:val="0066377B"/>
    <w:rsid w:val="006647D7"/>
    <w:rsid w:val="00665440"/>
    <w:rsid w:val="00665486"/>
    <w:rsid w:val="00665827"/>
    <w:rsid w:val="00665AB6"/>
    <w:rsid w:val="00666326"/>
    <w:rsid w:val="00667540"/>
    <w:rsid w:val="00670E2E"/>
    <w:rsid w:val="0067131B"/>
    <w:rsid w:val="00671699"/>
    <w:rsid w:val="00672296"/>
    <w:rsid w:val="00672A73"/>
    <w:rsid w:val="00673177"/>
    <w:rsid w:val="0067402C"/>
    <w:rsid w:val="0067420E"/>
    <w:rsid w:val="006744A4"/>
    <w:rsid w:val="00675983"/>
    <w:rsid w:val="00675FFB"/>
    <w:rsid w:val="0067641F"/>
    <w:rsid w:val="006770F8"/>
    <w:rsid w:val="00677DD4"/>
    <w:rsid w:val="00680A52"/>
    <w:rsid w:val="0068111D"/>
    <w:rsid w:val="006820F0"/>
    <w:rsid w:val="006829CA"/>
    <w:rsid w:val="00682A86"/>
    <w:rsid w:val="00684470"/>
    <w:rsid w:val="006848BD"/>
    <w:rsid w:val="0068504B"/>
    <w:rsid w:val="006852DA"/>
    <w:rsid w:val="00686252"/>
    <w:rsid w:val="0068647D"/>
    <w:rsid w:val="00686768"/>
    <w:rsid w:val="00686DC0"/>
    <w:rsid w:val="00687320"/>
    <w:rsid w:val="00687D3B"/>
    <w:rsid w:val="00687F48"/>
    <w:rsid w:val="006903CA"/>
    <w:rsid w:val="006904E3"/>
    <w:rsid w:val="0069104C"/>
    <w:rsid w:val="00691326"/>
    <w:rsid w:val="00693A45"/>
    <w:rsid w:val="00693E13"/>
    <w:rsid w:val="0069475D"/>
    <w:rsid w:val="00694AE0"/>
    <w:rsid w:val="00694C4D"/>
    <w:rsid w:val="00694D9C"/>
    <w:rsid w:val="00695409"/>
    <w:rsid w:val="006965DC"/>
    <w:rsid w:val="006A1BEA"/>
    <w:rsid w:val="006A1D87"/>
    <w:rsid w:val="006A1FF2"/>
    <w:rsid w:val="006A2F67"/>
    <w:rsid w:val="006A3B4C"/>
    <w:rsid w:val="006A427D"/>
    <w:rsid w:val="006A42F2"/>
    <w:rsid w:val="006A58E3"/>
    <w:rsid w:val="006A6EDE"/>
    <w:rsid w:val="006A702C"/>
    <w:rsid w:val="006B1282"/>
    <w:rsid w:val="006B1330"/>
    <w:rsid w:val="006B1459"/>
    <w:rsid w:val="006B16BD"/>
    <w:rsid w:val="006B28D4"/>
    <w:rsid w:val="006B2B91"/>
    <w:rsid w:val="006B34F0"/>
    <w:rsid w:val="006B3C30"/>
    <w:rsid w:val="006B4297"/>
    <w:rsid w:val="006B6029"/>
    <w:rsid w:val="006B6446"/>
    <w:rsid w:val="006B6451"/>
    <w:rsid w:val="006B6761"/>
    <w:rsid w:val="006B78E4"/>
    <w:rsid w:val="006C086F"/>
    <w:rsid w:val="006C0B5F"/>
    <w:rsid w:val="006C0C06"/>
    <w:rsid w:val="006C16ED"/>
    <w:rsid w:val="006C1D63"/>
    <w:rsid w:val="006C2256"/>
    <w:rsid w:val="006C2490"/>
    <w:rsid w:val="006C330C"/>
    <w:rsid w:val="006C3556"/>
    <w:rsid w:val="006C4020"/>
    <w:rsid w:val="006C48D7"/>
    <w:rsid w:val="006C4CA6"/>
    <w:rsid w:val="006C4DF6"/>
    <w:rsid w:val="006C5145"/>
    <w:rsid w:val="006C56DF"/>
    <w:rsid w:val="006C5C1A"/>
    <w:rsid w:val="006C5E0E"/>
    <w:rsid w:val="006C6792"/>
    <w:rsid w:val="006C6EC5"/>
    <w:rsid w:val="006D07FE"/>
    <w:rsid w:val="006D0C5E"/>
    <w:rsid w:val="006D0FFD"/>
    <w:rsid w:val="006D161A"/>
    <w:rsid w:val="006D1817"/>
    <w:rsid w:val="006D1869"/>
    <w:rsid w:val="006D201D"/>
    <w:rsid w:val="006D2326"/>
    <w:rsid w:val="006D2B54"/>
    <w:rsid w:val="006D3085"/>
    <w:rsid w:val="006D3287"/>
    <w:rsid w:val="006D4449"/>
    <w:rsid w:val="006D4AE5"/>
    <w:rsid w:val="006D577B"/>
    <w:rsid w:val="006D58F1"/>
    <w:rsid w:val="006D65A5"/>
    <w:rsid w:val="006D6A70"/>
    <w:rsid w:val="006D7270"/>
    <w:rsid w:val="006D765B"/>
    <w:rsid w:val="006D766E"/>
    <w:rsid w:val="006D7C11"/>
    <w:rsid w:val="006D7F92"/>
    <w:rsid w:val="006E0596"/>
    <w:rsid w:val="006E0B46"/>
    <w:rsid w:val="006E3520"/>
    <w:rsid w:val="006E377A"/>
    <w:rsid w:val="006E3DE1"/>
    <w:rsid w:val="006E5F18"/>
    <w:rsid w:val="006E60EA"/>
    <w:rsid w:val="006E66D7"/>
    <w:rsid w:val="006E6736"/>
    <w:rsid w:val="006E75A0"/>
    <w:rsid w:val="006F01A2"/>
    <w:rsid w:val="006F123C"/>
    <w:rsid w:val="006F1300"/>
    <w:rsid w:val="006F30D7"/>
    <w:rsid w:val="006F3236"/>
    <w:rsid w:val="006F32BF"/>
    <w:rsid w:val="006F3713"/>
    <w:rsid w:val="006F457C"/>
    <w:rsid w:val="006F47B0"/>
    <w:rsid w:val="006F5816"/>
    <w:rsid w:val="006F5F83"/>
    <w:rsid w:val="006F6699"/>
    <w:rsid w:val="006F6865"/>
    <w:rsid w:val="006F68BF"/>
    <w:rsid w:val="006F6D3D"/>
    <w:rsid w:val="00700AEA"/>
    <w:rsid w:val="00701058"/>
    <w:rsid w:val="00701332"/>
    <w:rsid w:val="00702A60"/>
    <w:rsid w:val="00702DBB"/>
    <w:rsid w:val="00704375"/>
    <w:rsid w:val="00704993"/>
    <w:rsid w:val="0070517A"/>
    <w:rsid w:val="007053D4"/>
    <w:rsid w:val="00705A93"/>
    <w:rsid w:val="00705B64"/>
    <w:rsid w:val="00705C20"/>
    <w:rsid w:val="00705D14"/>
    <w:rsid w:val="007061DF"/>
    <w:rsid w:val="00706A7E"/>
    <w:rsid w:val="00707A7B"/>
    <w:rsid w:val="007104AD"/>
    <w:rsid w:val="0071064C"/>
    <w:rsid w:val="00710A43"/>
    <w:rsid w:val="00710C72"/>
    <w:rsid w:val="00710E46"/>
    <w:rsid w:val="007111A7"/>
    <w:rsid w:val="00712C30"/>
    <w:rsid w:val="00712CD9"/>
    <w:rsid w:val="00712E9F"/>
    <w:rsid w:val="00713363"/>
    <w:rsid w:val="00715310"/>
    <w:rsid w:val="007161F2"/>
    <w:rsid w:val="007163D2"/>
    <w:rsid w:val="00716AF3"/>
    <w:rsid w:val="00717919"/>
    <w:rsid w:val="00717A70"/>
    <w:rsid w:val="00720178"/>
    <w:rsid w:val="00720AF5"/>
    <w:rsid w:val="00721623"/>
    <w:rsid w:val="007216A0"/>
    <w:rsid w:val="00721913"/>
    <w:rsid w:val="00721C8F"/>
    <w:rsid w:val="0072294B"/>
    <w:rsid w:val="00722963"/>
    <w:rsid w:val="00723467"/>
    <w:rsid w:val="0072424A"/>
    <w:rsid w:val="00724317"/>
    <w:rsid w:val="00725000"/>
    <w:rsid w:val="007253FC"/>
    <w:rsid w:val="007265CC"/>
    <w:rsid w:val="00727075"/>
    <w:rsid w:val="00727BE0"/>
    <w:rsid w:val="007300AB"/>
    <w:rsid w:val="00730381"/>
    <w:rsid w:val="00730AEE"/>
    <w:rsid w:val="007319BB"/>
    <w:rsid w:val="007324A5"/>
    <w:rsid w:val="00732B4C"/>
    <w:rsid w:val="00732CD2"/>
    <w:rsid w:val="00733DF9"/>
    <w:rsid w:val="00734B75"/>
    <w:rsid w:val="0073611D"/>
    <w:rsid w:val="007368F9"/>
    <w:rsid w:val="007369A9"/>
    <w:rsid w:val="00736D3E"/>
    <w:rsid w:val="00740111"/>
    <w:rsid w:val="0074024D"/>
    <w:rsid w:val="007403E0"/>
    <w:rsid w:val="00740CDD"/>
    <w:rsid w:val="0074282F"/>
    <w:rsid w:val="00742CC9"/>
    <w:rsid w:val="00742E50"/>
    <w:rsid w:val="007432B8"/>
    <w:rsid w:val="00743CA0"/>
    <w:rsid w:val="00744112"/>
    <w:rsid w:val="00744C80"/>
    <w:rsid w:val="00744CFE"/>
    <w:rsid w:val="00746080"/>
    <w:rsid w:val="00746611"/>
    <w:rsid w:val="00746994"/>
    <w:rsid w:val="007479F1"/>
    <w:rsid w:val="007518D7"/>
    <w:rsid w:val="007520E6"/>
    <w:rsid w:val="0075210C"/>
    <w:rsid w:val="007550A7"/>
    <w:rsid w:val="00757450"/>
    <w:rsid w:val="00757483"/>
    <w:rsid w:val="00757FB5"/>
    <w:rsid w:val="00760D63"/>
    <w:rsid w:val="00761009"/>
    <w:rsid w:val="00762584"/>
    <w:rsid w:val="0076268B"/>
    <w:rsid w:val="00762960"/>
    <w:rsid w:val="00762A5D"/>
    <w:rsid w:val="0076345F"/>
    <w:rsid w:val="0076552A"/>
    <w:rsid w:val="007655CA"/>
    <w:rsid w:val="007655E1"/>
    <w:rsid w:val="00765C3E"/>
    <w:rsid w:val="00765C82"/>
    <w:rsid w:val="00765CAF"/>
    <w:rsid w:val="00766103"/>
    <w:rsid w:val="00767591"/>
    <w:rsid w:val="0076767C"/>
    <w:rsid w:val="00767853"/>
    <w:rsid w:val="00767944"/>
    <w:rsid w:val="00770D37"/>
    <w:rsid w:val="007719B4"/>
    <w:rsid w:val="007720D8"/>
    <w:rsid w:val="007720DB"/>
    <w:rsid w:val="00772562"/>
    <w:rsid w:val="00772744"/>
    <w:rsid w:val="00772E39"/>
    <w:rsid w:val="007731F7"/>
    <w:rsid w:val="007745C9"/>
    <w:rsid w:val="00774E73"/>
    <w:rsid w:val="007752DA"/>
    <w:rsid w:val="007757F3"/>
    <w:rsid w:val="00776CF1"/>
    <w:rsid w:val="007777B4"/>
    <w:rsid w:val="00777C42"/>
    <w:rsid w:val="007801A2"/>
    <w:rsid w:val="00780247"/>
    <w:rsid w:val="00780362"/>
    <w:rsid w:val="00780BB5"/>
    <w:rsid w:val="00782B88"/>
    <w:rsid w:val="00782DD2"/>
    <w:rsid w:val="007837B7"/>
    <w:rsid w:val="0078442B"/>
    <w:rsid w:val="00784455"/>
    <w:rsid w:val="007848B7"/>
    <w:rsid w:val="00784DDA"/>
    <w:rsid w:val="00785571"/>
    <w:rsid w:val="0078580E"/>
    <w:rsid w:val="007858E5"/>
    <w:rsid w:val="00785B61"/>
    <w:rsid w:val="00785BAF"/>
    <w:rsid w:val="00785C2E"/>
    <w:rsid w:val="00785DF0"/>
    <w:rsid w:val="0078741F"/>
    <w:rsid w:val="00790157"/>
    <w:rsid w:val="00790344"/>
    <w:rsid w:val="00790AFA"/>
    <w:rsid w:val="00790EFF"/>
    <w:rsid w:val="00791844"/>
    <w:rsid w:val="00791B5C"/>
    <w:rsid w:val="00792280"/>
    <w:rsid w:val="0079411D"/>
    <w:rsid w:val="00794C2F"/>
    <w:rsid w:val="00794F67"/>
    <w:rsid w:val="00796478"/>
    <w:rsid w:val="00796730"/>
    <w:rsid w:val="00796B76"/>
    <w:rsid w:val="00796CF6"/>
    <w:rsid w:val="00797343"/>
    <w:rsid w:val="00797D39"/>
    <w:rsid w:val="007A015E"/>
    <w:rsid w:val="007A10C8"/>
    <w:rsid w:val="007A2AB3"/>
    <w:rsid w:val="007A2D5B"/>
    <w:rsid w:val="007A31A4"/>
    <w:rsid w:val="007A47B5"/>
    <w:rsid w:val="007A541E"/>
    <w:rsid w:val="007A5DAB"/>
    <w:rsid w:val="007A5DEC"/>
    <w:rsid w:val="007A60CD"/>
    <w:rsid w:val="007A67DA"/>
    <w:rsid w:val="007A698E"/>
    <w:rsid w:val="007A71EE"/>
    <w:rsid w:val="007B02EF"/>
    <w:rsid w:val="007B0883"/>
    <w:rsid w:val="007B0AAB"/>
    <w:rsid w:val="007B13C3"/>
    <w:rsid w:val="007B1666"/>
    <w:rsid w:val="007B1DA2"/>
    <w:rsid w:val="007B2712"/>
    <w:rsid w:val="007B281D"/>
    <w:rsid w:val="007B36F2"/>
    <w:rsid w:val="007B3925"/>
    <w:rsid w:val="007B3DB9"/>
    <w:rsid w:val="007B44BB"/>
    <w:rsid w:val="007B4C4E"/>
    <w:rsid w:val="007B55DB"/>
    <w:rsid w:val="007B5A63"/>
    <w:rsid w:val="007B5DF2"/>
    <w:rsid w:val="007B6609"/>
    <w:rsid w:val="007B6F9F"/>
    <w:rsid w:val="007B738A"/>
    <w:rsid w:val="007C1377"/>
    <w:rsid w:val="007C164E"/>
    <w:rsid w:val="007C2D6B"/>
    <w:rsid w:val="007C335A"/>
    <w:rsid w:val="007C3B8B"/>
    <w:rsid w:val="007C3E1C"/>
    <w:rsid w:val="007C67E3"/>
    <w:rsid w:val="007C6A52"/>
    <w:rsid w:val="007C7F75"/>
    <w:rsid w:val="007D048C"/>
    <w:rsid w:val="007D08A2"/>
    <w:rsid w:val="007D0C00"/>
    <w:rsid w:val="007D0C85"/>
    <w:rsid w:val="007D0CD8"/>
    <w:rsid w:val="007D1773"/>
    <w:rsid w:val="007D1AB2"/>
    <w:rsid w:val="007D3029"/>
    <w:rsid w:val="007D34BF"/>
    <w:rsid w:val="007D3FF5"/>
    <w:rsid w:val="007D4372"/>
    <w:rsid w:val="007D5251"/>
    <w:rsid w:val="007D643F"/>
    <w:rsid w:val="007D6A58"/>
    <w:rsid w:val="007D6B0F"/>
    <w:rsid w:val="007D6B9B"/>
    <w:rsid w:val="007D6EA2"/>
    <w:rsid w:val="007D6EBB"/>
    <w:rsid w:val="007D7352"/>
    <w:rsid w:val="007E0983"/>
    <w:rsid w:val="007E0BC2"/>
    <w:rsid w:val="007E159B"/>
    <w:rsid w:val="007E16DB"/>
    <w:rsid w:val="007E2ABE"/>
    <w:rsid w:val="007E324C"/>
    <w:rsid w:val="007E34DA"/>
    <w:rsid w:val="007E3BA7"/>
    <w:rsid w:val="007E3BCF"/>
    <w:rsid w:val="007E3FC4"/>
    <w:rsid w:val="007E409A"/>
    <w:rsid w:val="007E4F61"/>
    <w:rsid w:val="007E50B3"/>
    <w:rsid w:val="007E618B"/>
    <w:rsid w:val="007E6393"/>
    <w:rsid w:val="007E7B53"/>
    <w:rsid w:val="007F084D"/>
    <w:rsid w:val="007F10FF"/>
    <w:rsid w:val="007F1E35"/>
    <w:rsid w:val="007F2713"/>
    <w:rsid w:val="007F3709"/>
    <w:rsid w:val="007F3862"/>
    <w:rsid w:val="007F5079"/>
    <w:rsid w:val="007F5A8D"/>
    <w:rsid w:val="007F67DE"/>
    <w:rsid w:val="007F784E"/>
    <w:rsid w:val="007F7B05"/>
    <w:rsid w:val="00801547"/>
    <w:rsid w:val="00801E0B"/>
    <w:rsid w:val="00802154"/>
    <w:rsid w:val="00802605"/>
    <w:rsid w:val="00802659"/>
    <w:rsid w:val="00802E7A"/>
    <w:rsid w:val="00802F20"/>
    <w:rsid w:val="00802F3D"/>
    <w:rsid w:val="008034C8"/>
    <w:rsid w:val="008038BE"/>
    <w:rsid w:val="00803B4F"/>
    <w:rsid w:val="008043D1"/>
    <w:rsid w:val="0080538B"/>
    <w:rsid w:val="008054EF"/>
    <w:rsid w:val="00805E0F"/>
    <w:rsid w:val="00806B2E"/>
    <w:rsid w:val="00807908"/>
    <w:rsid w:val="00810211"/>
    <w:rsid w:val="0081299A"/>
    <w:rsid w:val="00813739"/>
    <w:rsid w:val="00813B9F"/>
    <w:rsid w:val="00814684"/>
    <w:rsid w:val="00814BC7"/>
    <w:rsid w:val="0081542C"/>
    <w:rsid w:val="00815C59"/>
    <w:rsid w:val="00815E39"/>
    <w:rsid w:val="008169F9"/>
    <w:rsid w:val="00816CCF"/>
    <w:rsid w:val="00817000"/>
    <w:rsid w:val="00817514"/>
    <w:rsid w:val="008175D3"/>
    <w:rsid w:val="00817C7F"/>
    <w:rsid w:val="00820765"/>
    <w:rsid w:val="008214D5"/>
    <w:rsid w:val="00821FDF"/>
    <w:rsid w:val="0082261A"/>
    <w:rsid w:val="00822BCD"/>
    <w:rsid w:val="00822DC5"/>
    <w:rsid w:val="008234C5"/>
    <w:rsid w:val="00825114"/>
    <w:rsid w:val="008251A8"/>
    <w:rsid w:val="00825663"/>
    <w:rsid w:val="00825B2C"/>
    <w:rsid w:val="00825D3C"/>
    <w:rsid w:val="00826022"/>
    <w:rsid w:val="008262D9"/>
    <w:rsid w:val="0082649F"/>
    <w:rsid w:val="00826510"/>
    <w:rsid w:val="00826915"/>
    <w:rsid w:val="00826A55"/>
    <w:rsid w:val="00827D95"/>
    <w:rsid w:val="0083008E"/>
    <w:rsid w:val="0083015D"/>
    <w:rsid w:val="008303A0"/>
    <w:rsid w:val="00830F22"/>
    <w:rsid w:val="00830FEF"/>
    <w:rsid w:val="008314AF"/>
    <w:rsid w:val="008315F6"/>
    <w:rsid w:val="008319EB"/>
    <w:rsid w:val="00831A63"/>
    <w:rsid w:val="00831D70"/>
    <w:rsid w:val="0083226C"/>
    <w:rsid w:val="00833DC4"/>
    <w:rsid w:val="0083424C"/>
    <w:rsid w:val="00834ED5"/>
    <w:rsid w:val="00834FCE"/>
    <w:rsid w:val="008355A7"/>
    <w:rsid w:val="0083624F"/>
    <w:rsid w:val="008366C3"/>
    <w:rsid w:val="00836EE0"/>
    <w:rsid w:val="008370FD"/>
    <w:rsid w:val="00837870"/>
    <w:rsid w:val="008378C9"/>
    <w:rsid w:val="008379AB"/>
    <w:rsid w:val="0084001B"/>
    <w:rsid w:val="00840231"/>
    <w:rsid w:val="008408F1"/>
    <w:rsid w:val="008415E7"/>
    <w:rsid w:val="008425E8"/>
    <w:rsid w:val="008451BD"/>
    <w:rsid w:val="00845542"/>
    <w:rsid w:val="008456AA"/>
    <w:rsid w:val="00845EA6"/>
    <w:rsid w:val="00846B71"/>
    <w:rsid w:val="00850BC3"/>
    <w:rsid w:val="00850C33"/>
    <w:rsid w:val="00850F4E"/>
    <w:rsid w:val="0085369A"/>
    <w:rsid w:val="00853A39"/>
    <w:rsid w:val="0085438E"/>
    <w:rsid w:val="0085464E"/>
    <w:rsid w:val="00854CF4"/>
    <w:rsid w:val="00855153"/>
    <w:rsid w:val="008558AF"/>
    <w:rsid w:val="0085597C"/>
    <w:rsid w:val="00856684"/>
    <w:rsid w:val="008566A6"/>
    <w:rsid w:val="00857677"/>
    <w:rsid w:val="0086050B"/>
    <w:rsid w:val="00860A98"/>
    <w:rsid w:val="00861229"/>
    <w:rsid w:val="00861C2F"/>
    <w:rsid w:val="00862161"/>
    <w:rsid w:val="0086296A"/>
    <w:rsid w:val="0086466E"/>
    <w:rsid w:val="00865C2B"/>
    <w:rsid w:val="00866CAE"/>
    <w:rsid w:val="0086707D"/>
    <w:rsid w:val="008671A8"/>
    <w:rsid w:val="00867742"/>
    <w:rsid w:val="00867D0F"/>
    <w:rsid w:val="008703E6"/>
    <w:rsid w:val="00870A3A"/>
    <w:rsid w:val="00870E05"/>
    <w:rsid w:val="00870F5B"/>
    <w:rsid w:val="0087115B"/>
    <w:rsid w:val="00871A71"/>
    <w:rsid w:val="00873054"/>
    <w:rsid w:val="00873687"/>
    <w:rsid w:val="00874DC0"/>
    <w:rsid w:val="008757E8"/>
    <w:rsid w:val="00875894"/>
    <w:rsid w:val="00876561"/>
    <w:rsid w:val="00876CE9"/>
    <w:rsid w:val="00877787"/>
    <w:rsid w:val="0087781A"/>
    <w:rsid w:val="00877BA7"/>
    <w:rsid w:val="00877D45"/>
    <w:rsid w:val="0088009F"/>
    <w:rsid w:val="0088023F"/>
    <w:rsid w:val="0088344F"/>
    <w:rsid w:val="008836CF"/>
    <w:rsid w:val="00884A64"/>
    <w:rsid w:val="00884D61"/>
    <w:rsid w:val="008850B8"/>
    <w:rsid w:val="00885176"/>
    <w:rsid w:val="00885369"/>
    <w:rsid w:val="00885764"/>
    <w:rsid w:val="008858C0"/>
    <w:rsid w:val="008859CC"/>
    <w:rsid w:val="008861D8"/>
    <w:rsid w:val="00886A77"/>
    <w:rsid w:val="008872AC"/>
    <w:rsid w:val="0088747D"/>
    <w:rsid w:val="0088786A"/>
    <w:rsid w:val="008901F1"/>
    <w:rsid w:val="00890454"/>
    <w:rsid w:val="008908B9"/>
    <w:rsid w:val="0089100E"/>
    <w:rsid w:val="008930A9"/>
    <w:rsid w:val="00893A77"/>
    <w:rsid w:val="008940DD"/>
    <w:rsid w:val="00894B3B"/>
    <w:rsid w:val="008954EA"/>
    <w:rsid w:val="0089684F"/>
    <w:rsid w:val="00896B5E"/>
    <w:rsid w:val="00897495"/>
    <w:rsid w:val="0089761E"/>
    <w:rsid w:val="008A10BD"/>
    <w:rsid w:val="008A1231"/>
    <w:rsid w:val="008A1853"/>
    <w:rsid w:val="008A1962"/>
    <w:rsid w:val="008A26B5"/>
    <w:rsid w:val="008A2DB4"/>
    <w:rsid w:val="008A2EE4"/>
    <w:rsid w:val="008A306E"/>
    <w:rsid w:val="008A30E8"/>
    <w:rsid w:val="008A4217"/>
    <w:rsid w:val="008A49F7"/>
    <w:rsid w:val="008A651A"/>
    <w:rsid w:val="008A6ACB"/>
    <w:rsid w:val="008A7C0A"/>
    <w:rsid w:val="008A7F53"/>
    <w:rsid w:val="008B1042"/>
    <w:rsid w:val="008B1615"/>
    <w:rsid w:val="008B178B"/>
    <w:rsid w:val="008B1C97"/>
    <w:rsid w:val="008B243B"/>
    <w:rsid w:val="008B289A"/>
    <w:rsid w:val="008B3B38"/>
    <w:rsid w:val="008B4072"/>
    <w:rsid w:val="008B42D6"/>
    <w:rsid w:val="008B451B"/>
    <w:rsid w:val="008B49BB"/>
    <w:rsid w:val="008B4C74"/>
    <w:rsid w:val="008B5BC8"/>
    <w:rsid w:val="008B5F81"/>
    <w:rsid w:val="008B66B7"/>
    <w:rsid w:val="008B6834"/>
    <w:rsid w:val="008C1A02"/>
    <w:rsid w:val="008C1CA3"/>
    <w:rsid w:val="008C23A7"/>
    <w:rsid w:val="008C2959"/>
    <w:rsid w:val="008C3B45"/>
    <w:rsid w:val="008C3EF3"/>
    <w:rsid w:val="008C456F"/>
    <w:rsid w:val="008C4C57"/>
    <w:rsid w:val="008C51DF"/>
    <w:rsid w:val="008C6A60"/>
    <w:rsid w:val="008C6B2C"/>
    <w:rsid w:val="008C6D94"/>
    <w:rsid w:val="008C71B8"/>
    <w:rsid w:val="008C7600"/>
    <w:rsid w:val="008C76C3"/>
    <w:rsid w:val="008C7C37"/>
    <w:rsid w:val="008C7F49"/>
    <w:rsid w:val="008D02D1"/>
    <w:rsid w:val="008D02EB"/>
    <w:rsid w:val="008D0B54"/>
    <w:rsid w:val="008D1006"/>
    <w:rsid w:val="008D1191"/>
    <w:rsid w:val="008D2996"/>
    <w:rsid w:val="008D33C5"/>
    <w:rsid w:val="008D35CA"/>
    <w:rsid w:val="008D4ED1"/>
    <w:rsid w:val="008D5EAE"/>
    <w:rsid w:val="008D6FDF"/>
    <w:rsid w:val="008D735A"/>
    <w:rsid w:val="008D7F02"/>
    <w:rsid w:val="008E03DE"/>
    <w:rsid w:val="008E1078"/>
    <w:rsid w:val="008E1380"/>
    <w:rsid w:val="008E1696"/>
    <w:rsid w:val="008E2194"/>
    <w:rsid w:val="008E22E3"/>
    <w:rsid w:val="008E313D"/>
    <w:rsid w:val="008E32F8"/>
    <w:rsid w:val="008E33D9"/>
    <w:rsid w:val="008E3F3A"/>
    <w:rsid w:val="008E426A"/>
    <w:rsid w:val="008E4EC4"/>
    <w:rsid w:val="008E4FBD"/>
    <w:rsid w:val="008E52B0"/>
    <w:rsid w:val="008E5D40"/>
    <w:rsid w:val="008E7B0F"/>
    <w:rsid w:val="008E7F35"/>
    <w:rsid w:val="008F0851"/>
    <w:rsid w:val="008F0C5C"/>
    <w:rsid w:val="008F11B9"/>
    <w:rsid w:val="008F16DB"/>
    <w:rsid w:val="008F1CFC"/>
    <w:rsid w:val="008F24E5"/>
    <w:rsid w:val="008F347E"/>
    <w:rsid w:val="008F3602"/>
    <w:rsid w:val="008F3DB2"/>
    <w:rsid w:val="008F3E33"/>
    <w:rsid w:val="008F5648"/>
    <w:rsid w:val="008F63EF"/>
    <w:rsid w:val="008F71C6"/>
    <w:rsid w:val="008F7669"/>
    <w:rsid w:val="008F7E4A"/>
    <w:rsid w:val="008F7FE1"/>
    <w:rsid w:val="009004EC"/>
    <w:rsid w:val="00900A3C"/>
    <w:rsid w:val="00901635"/>
    <w:rsid w:val="00901646"/>
    <w:rsid w:val="00903EB3"/>
    <w:rsid w:val="009040C6"/>
    <w:rsid w:val="00905B8D"/>
    <w:rsid w:val="009069E2"/>
    <w:rsid w:val="00906D6F"/>
    <w:rsid w:val="00910B87"/>
    <w:rsid w:val="009113B3"/>
    <w:rsid w:val="009120EC"/>
    <w:rsid w:val="009123A3"/>
    <w:rsid w:val="0091280F"/>
    <w:rsid w:val="00913086"/>
    <w:rsid w:val="009134B1"/>
    <w:rsid w:val="00913D18"/>
    <w:rsid w:val="009158D2"/>
    <w:rsid w:val="00915A93"/>
    <w:rsid w:val="00915DF0"/>
    <w:rsid w:val="00917EC2"/>
    <w:rsid w:val="00921376"/>
    <w:rsid w:val="00921FA3"/>
    <w:rsid w:val="0092267F"/>
    <w:rsid w:val="00922E92"/>
    <w:rsid w:val="00923126"/>
    <w:rsid w:val="00923FA2"/>
    <w:rsid w:val="0092492B"/>
    <w:rsid w:val="009261BD"/>
    <w:rsid w:val="00926A71"/>
    <w:rsid w:val="00927473"/>
    <w:rsid w:val="00930336"/>
    <w:rsid w:val="009308ED"/>
    <w:rsid w:val="00930909"/>
    <w:rsid w:val="00931275"/>
    <w:rsid w:val="009312F6"/>
    <w:rsid w:val="00932CE0"/>
    <w:rsid w:val="009337A8"/>
    <w:rsid w:val="00933E32"/>
    <w:rsid w:val="009340BE"/>
    <w:rsid w:val="00934143"/>
    <w:rsid w:val="00934580"/>
    <w:rsid w:val="00937279"/>
    <w:rsid w:val="00940B13"/>
    <w:rsid w:val="009417E7"/>
    <w:rsid w:val="009433E5"/>
    <w:rsid w:val="00943950"/>
    <w:rsid w:val="009445D0"/>
    <w:rsid w:val="009455C4"/>
    <w:rsid w:val="009458EB"/>
    <w:rsid w:val="0094682F"/>
    <w:rsid w:val="00946CD3"/>
    <w:rsid w:val="0094787E"/>
    <w:rsid w:val="00947A33"/>
    <w:rsid w:val="0095136E"/>
    <w:rsid w:val="00951ABA"/>
    <w:rsid w:val="009532CD"/>
    <w:rsid w:val="00955076"/>
    <w:rsid w:val="00955799"/>
    <w:rsid w:val="009558B4"/>
    <w:rsid w:val="009558F2"/>
    <w:rsid w:val="0095666E"/>
    <w:rsid w:val="00956A54"/>
    <w:rsid w:val="00957629"/>
    <w:rsid w:val="00960056"/>
    <w:rsid w:val="00960363"/>
    <w:rsid w:val="009610EF"/>
    <w:rsid w:val="00961C51"/>
    <w:rsid w:val="0096201C"/>
    <w:rsid w:val="0096454D"/>
    <w:rsid w:val="00965542"/>
    <w:rsid w:val="0096609D"/>
    <w:rsid w:val="00971707"/>
    <w:rsid w:val="009734AE"/>
    <w:rsid w:val="00974320"/>
    <w:rsid w:val="00974DE5"/>
    <w:rsid w:val="00974EFE"/>
    <w:rsid w:val="0097593E"/>
    <w:rsid w:val="00975CAB"/>
    <w:rsid w:val="00975EF7"/>
    <w:rsid w:val="00976BEF"/>
    <w:rsid w:val="009775B5"/>
    <w:rsid w:val="009776BF"/>
    <w:rsid w:val="00980B84"/>
    <w:rsid w:val="00981499"/>
    <w:rsid w:val="0098167A"/>
    <w:rsid w:val="00982E74"/>
    <w:rsid w:val="00982F65"/>
    <w:rsid w:val="00983AA6"/>
    <w:rsid w:val="00983E06"/>
    <w:rsid w:val="009852AF"/>
    <w:rsid w:val="009860DD"/>
    <w:rsid w:val="009871B9"/>
    <w:rsid w:val="009875DB"/>
    <w:rsid w:val="009900E5"/>
    <w:rsid w:val="00990F7F"/>
    <w:rsid w:val="009918D6"/>
    <w:rsid w:val="00992428"/>
    <w:rsid w:val="00992657"/>
    <w:rsid w:val="0099377A"/>
    <w:rsid w:val="00994255"/>
    <w:rsid w:val="00995012"/>
    <w:rsid w:val="00995854"/>
    <w:rsid w:val="00995EEB"/>
    <w:rsid w:val="009975DA"/>
    <w:rsid w:val="0099761B"/>
    <w:rsid w:val="00997BDB"/>
    <w:rsid w:val="00997C1B"/>
    <w:rsid w:val="009A00DB"/>
    <w:rsid w:val="009A07DF"/>
    <w:rsid w:val="009A09AB"/>
    <w:rsid w:val="009A0C21"/>
    <w:rsid w:val="009A120D"/>
    <w:rsid w:val="009A1211"/>
    <w:rsid w:val="009A1DE2"/>
    <w:rsid w:val="009A2121"/>
    <w:rsid w:val="009A2534"/>
    <w:rsid w:val="009A2855"/>
    <w:rsid w:val="009A28B5"/>
    <w:rsid w:val="009A2A82"/>
    <w:rsid w:val="009A2FE5"/>
    <w:rsid w:val="009A344F"/>
    <w:rsid w:val="009A34DF"/>
    <w:rsid w:val="009A351D"/>
    <w:rsid w:val="009A4BF5"/>
    <w:rsid w:val="009A4C02"/>
    <w:rsid w:val="009A5102"/>
    <w:rsid w:val="009A53DF"/>
    <w:rsid w:val="009A5546"/>
    <w:rsid w:val="009A5C45"/>
    <w:rsid w:val="009A5C94"/>
    <w:rsid w:val="009A6843"/>
    <w:rsid w:val="009A6AB9"/>
    <w:rsid w:val="009A6ED8"/>
    <w:rsid w:val="009A7D38"/>
    <w:rsid w:val="009B08B1"/>
    <w:rsid w:val="009B21E3"/>
    <w:rsid w:val="009B3A86"/>
    <w:rsid w:val="009B3CAA"/>
    <w:rsid w:val="009B40EA"/>
    <w:rsid w:val="009B46BD"/>
    <w:rsid w:val="009B4C92"/>
    <w:rsid w:val="009B4F2F"/>
    <w:rsid w:val="009B5F7C"/>
    <w:rsid w:val="009B6719"/>
    <w:rsid w:val="009B6981"/>
    <w:rsid w:val="009B6C97"/>
    <w:rsid w:val="009B6CCC"/>
    <w:rsid w:val="009B7445"/>
    <w:rsid w:val="009C0858"/>
    <w:rsid w:val="009C0C2F"/>
    <w:rsid w:val="009C0C4F"/>
    <w:rsid w:val="009C0E7C"/>
    <w:rsid w:val="009C0F38"/>
    <w:rsid w:val="009C155B"/>
    <w:rsid w:val="009C1C33"/>
    <w:rsid w:val="009C1FBE"/>
    <w:rsid w:val="009C2CB3"/>
    <w:rsid w:val="009C2EDA"/>
    <w:rsid w:val="009C3F53"/>
    <w:rsid w:val="009C455E"/>
    <w:rsid w:val="009C461E"/>
    <w:rsid w:val="009C465B"/>
    <w:rsid w:val="009C4667"/>
    <w:rsid w:val="009C5EDE"/>
    <w:rsid w:val="009C6886"/>
    <w:rsid w:val="009C6E77"/>
    <w:rsid w:val="009C7936"/>
    <w:rsid w:val="009C7CCF"/>
    <w:rsid w:val="009D01BC"/>
    <w:rsid w:val="009D04DE"/>
    <w:rsid w:val="009D0B7C"/>
    <w:rsid w:val="009D0D16"/>
    <w:rsid w:val="009D0E3F"/>
    <w:rsid w:val="009D1340"/>
    <w:rsid w:val="009D3511"/>
    <w:rsid w:val="009D483A"/>
    <w:rsid w:val="009D4F90"/>
    <w:rsid w:val="009D51B8"/>
    <w:rsid w:val="009D5E6B"/>
    <w:rsid w:val="009D7305"/>
    <w:rsid w:val="009D74CF"/>
    <w:rsid w:val="009E0DF4"/>
    <w:rsid w:val="009E12E5"/>
    <w:rsid w:val="009E1334"/>
    <w:rsid w:val="009E33F8"/>
    <w:rsid w:val="009E3C08"/>
    <w:rsid w:val="009E4E0E"/>
    <w:rsid w:val="009E52CD"/>
    <w:rsid w:val="009E57D2"/>
    <w:rsid w:val="009E5A45"/>
    <w:rsid w:val="009E6C15"/>
    <w:rsid w:val="009E7854"/>
    <w:rsid w:val="009E7A11"/>
    <w:rsid w:val="009E7C4F"/>
    <w:rsid w:val="009F09EA"/>
    <w:rsid w:val="009F0F10"/>
    <w:rsid w:val="009F1A02"/>
    <w:rsid w:val="009F1CD7"/>
    <w:rsid w:val="009F2142"/>
    <w:rsid w:val="009F2407"/>
    <w:rsid w:val="009F2D7C"/>
    <w:rsid w:val="009F404D"/>
    <w:rsid w:val="009F4DBF"/>
    <w:rsid w:val="009F6049"/>
    <w:rsid w:val="009F61A6"/>
    <w:rsid w:val="009F6B1B"/>
    <w:rsid w:val="009F7DFF"/>
    <w:rsid w:val="009F7EB4"/>
    <w:rsid w:val="00A00349"/>
    <w:rsid w:val="00A010FF"/>
    <w:rsid w:val="00A0296F"/>
    <w:rsid w:val="00A02FC0"/>
    <w:rsid w:val="00A0365D"/>
    <w:rsid w:val="00A0509E"/>
    <w:rsid w:val="00A062CC"/>
    <w:rsid w:val="00A06C60"/>
    <w:rsid w:val="00A073E3"/>
    <w:rsid w:val="00A0790F"/>
    <w:rsid w:val="00A07974"/>
    <w:rsid w:val="00A07D04"/>
    <w:rsid w:val="00A07D99"/>
    <w:rsid w:val="00A1145D"/>
    <w:rsid w:val="00A1192E"/>
    <w:rsid w:val="00A12323"/>
    <w:rsid w:val="00A12D53"/>
    <w:rsid w:val="00A13756"/>
    <w:rsid w:val="00A13E6D"/>
    <w:rsid w:val="00A15538"/>
    <w:rsid w:val="00A15AAE"/>
    <w:rsid w:val="00A16769"/>
    <w:rsid w:val="00A1774D"/>
    <w:rsid w:val="00A206EE"/>
    <w:rsid w:val="00A2102B"/>
    <w:rsid w:val="00A21129"/>
    <w:rsid w:val="00A21392"/>
    <w:rsid w:val="00A213E5"/>
    <w:rsid w:val="00A21DBC"/>
    <w:rsid w:val="00A2347E"/>
    <w:rsid w:val="00A24502"/>
    <w:rsid w:val="00A24B8D"/>
    <w:rsid w:val="00A24FBC"/>
    <w:rsid w:val="00A250A6"/>
    <w:rsid w:val="00A25898"/>
    <w:rsid w:val="00A2653D"/>
    <w:rsid w:val="00A265B9"/>
    <w:rsid w:val="00A27263"/>
    <w:rsid w:val="00A2745E"/>
    <w:rsid w:val="00A303A0"/>
    <w:rsid w:val="00A306E1"/>
    <w:rsid w:val="00A309BF"/>
    <w:rsid w:val="00A316BA"/>
    <w:rsid w:val="00A31C30"/>
    <w:rsid w:val="00A32257"/>
    <w:rsid w:val="00A32BFF"/>
    <w:rsid w:val="00A3307F"/>
    <w:rsid w:val="00A33240"/>
    <w:rsid w:val="00A333E1"/>
    <w:rsid w:val="00A346A5"/>
    <w:rsid w:val="00A34CEC"/>
    <w:rsid w:val="00A34EBC"/>
    <w:rsid w:val="00A35623"/>
    <w:rsid w:val="00A35A00"/>
    <w:rsid w:val="00A35F36"/>
    <w:rsid w:val="00A3675B"/>
    <w:rsid w:val="00A374BF"/>
    <w:rsid w:val="00A3785B"/>
    <w:rsid w:val="00A37CDB"/>
    <w:rsid w:val="00A41F8E"/>
    <w:rsid w:val="00A42315"/>
    <w:rsid w:val="00A426E7"/>
    <w:rsid w:val="00A42ABA"/>
    <w:rsid w:val="00A431B4"/>
    <w:rsid w:val="00A432A6"/>
    <w:rsid w:val="00A4364C"/>
    <w:rsid w:val="00A43BFB"/>
    <w:rsid w:val="00A4413E"/>
    <w:rsid w:val="00A44737"/>
    <w:rsid w:val="00A44E05"/>
    <w:rsid w:val="00A451A3"/>
    <w:rsid w:val="00A45E3D"/>
    <w:rsid w:val="00A464D3"/>
    <w:rsid w:val="00A475FB"/>
    <w:rsid w:val="00A4792B"/>
    <w:rsid w:val="00A47CAE"/>
    <w:rsid w:val="00A51204"/>
    <w:rsid w:val="00A51931"/>
    <w:rsid w:val="00A525A4"/>
    <w:rsid w:val="00A5399A"/>
    <w:rsid w:val="00A540D6"/>
    <w:rsid w:val="00A54C9B"/>
    <w:rsid w:val="00A54FCD"/>
    <w:rsid w:val="00A56034"/>
    <w:rsid w:val="00A569DE"/>
    <w:rsid w:val="00A571DA"/>
    <w:rsid w:val="00A576B8"/>
    <w:rsid w:val="00A57A4F"/>
    <w:rsid w:val="00A57B0D"/>
    <w:rsid w:val="00A6083B"/>
    <w:rsid w:val="00A61B16"/>
    <w:rsid w:val="00A61BD3"/>
    <w:rsid w:val="00A61E98"/>
    <w:rsid w:val="00A622D2"/>
    <w:rsid w:val="00A623D8"/>
    <w:rsid w:val="00A62521"/>
    <w:rsid w:val="00A631F7"/>
    <w:rsid w:val="00A6438F"/>
    <w:rsid w:val="00A65944"/>
    <w:rsid w:val="00A65B09"/>
    <w:rsid w:val="00A65E8E"/>
    <w:rsid w:val="00A67AF1"/>
    <w:rsid w:val="00A67E0E"/>
    <w:rsid w:val="00A708DE"/>
    <w:rsid w:val="00A70C61"/>
    <w:rsid w:val="00A70D1A"/>
    <w:rsid w:val="00A71928"/>
    <w:rsid w:val="00A723E7"/>
    <w:rsid w:val="00A729E3"/>
    <w:rsid w:val="00A7374D"/>
    <w:rsid w:val="00A73BCE"/>
    <w:rsid w:val="00A73CBD"/>
    <w:rsid w:val="00A73DE7"/>
    <w:rsid w:val="00A7450B"/>
    <w:rsid w:val="00A74784"/>
    <w:rsid w:val="00A74D42"/>
    <w:rsid w:val="00A74FE9"/>
    <w:rsid w:val="00A756C2"/>
    <w:rsid w:val="00A75D01"/>
    <w:rsid w:val="00A762ED"/>
    <w:rsid w:val="00A764E6"/>
    <w:rsid w:val="00A77BD7"/>
    <w:rsid w:val="00A80169"/>
    <w:rsid w:val="00A80478"/>
    <w:rsid w:val="00A80986"/>
    <w:rsid w:val="00A80A73"/>
    <w:rsid w:val="00A818F2"/>
    <w:rsid w:val="00A822FF"/>
    <w:rsid w:val="00A82301"/>
    <w:rsid w:val="00A823AD"/>
    <w:rsid w:val="00A8310E"/>
    <w:rsid w:val="00A8369E"/>
    <w:rsid w:val="00A83DFB"/>
    <w:rsid w:val="00A853D7"/>
    <w:rsid w:val="00A85D15"/>
    <w:rsid w:val="00A86C31"/>
    <w:rsid w:val="00A86E93"/>
    <w:rsid w:val="00A87244"/>
    <w:rsid w:val="00A87FAC"/>
    <w:rsid w:val="00A90F37"/>
    <w:rsid w:val="00A910EE"/>
    <w:rsid w:val="00A91469"/>
    <w:rsid w:val="00A91E94"/>
    <w:rsid w:val="00A92270"/>
    <w:rsid w:val="00A92A42"/>
    <w:rsid w:val="00A93F2A"/>
    <w:rsid w:val="00A94C22"/>
    <w:rsid w:val="00A94F4A"/>
    <w:rsid w:val="00A9558A"/>
    <w:rsid w:val="00A963FB"/>
    <w:rsid w:val="00A9789F"/>
    <w:rsid w:val="00A97D98"/>
    <w:rsid w:val="00AA03CD"/>
    <w:rsid w:val="00AA069F"/>
    <w:rsid w:val="00AA11EC"/>
    <w:rsid w:val="00AA1695"/>
    <w:rsid w:val="00AA1C35"/>
    <w:rsid w:val="00AA1E68"/>
    <w:rsid w:val="00AA34A5"/>
    <w:rsid w:val="00AA3D7D"/>
    <w:rsid w:val="00AA5724"/>
    <w:rsid w:val="00AA5CA0"/>
    <w:rsid w:val="00AA5E5D"/>
    <w:rsid w:val="00AA68B0"/>
    <w:rsid w:val="00AA6AFC"/>
    <w:rsid w:val="00AA6EF2"/>
    <w:rsid w:val="00AA74D9"/>
    <w:rsid w:val="00AB1A1E"/>
    <w:rsid w:val="00AB1B3A"/>
    <w:rsid w:val="00AB227E"/>
    <w:rsid w:val="00AB25BD"/>
    <w:rsid w:val="00AB33F6"/>
    <w:rsid w:val="00AB3B8A"/>
    <w:rsid w:val="00AB3E47"/>
    <w:rsid w:val="00AB42E7"/>
    <w:rsid w:val="00AB455C"/>
    <w:rsid w:val="00AB4DB2"/>
    <w:rsid w:val="00AB4EFE"/>
    <w:rsid w:val="00AB511A"/>
    <w:rsid w:val="00AB5C03"/>
    <w:rsid w:val="00AB7435"/>
    <w:rsid w:val="00AC06D1"/>
    <w:rsid w:val="00AC078D"/>
    <w:rsid w:val="00AC091B"/>
    <w:rsid w:val="00AC0D64"/>
    <w:rsid w:val="00AC183E"/>
    <w:rsid w:val="00AC2047"/>
    <w:rsid w:val="00AC276B"/>
    <w:rsid w:val="00AC2DCC"/>
    <w:rsid w:val="00AC3157"/>
    <w:rsid w:val="00AC3573"/>
    <w:rsid w:val="00AC419E"/>
    <w:rsid w:val="00AC436F"/>
    <w:rsid w:val="00AC4C09"/>
    <w:rsid w:val="00AC4CCA"/>
    <w:rsid w:val="00AC5068"/>
    <w:rsid w:val="00AC5352"/>
    <w:rsid w:val="00AC5679"/>
    <w:rsid w:val="00AC5768"/>
    <w:rsid w:val="00AC6470"/>
    <w:rsid w:val="00AC6E9E"/>
    <w:rsid w:val="00AD01C2"/>
    <w:rsid w:val="00AD1A38"/>
    <w:rsid w:val="00AD2539"/>
    <w:rsid w:val="00AD2A57"/>
    <w:rsid w:val="00AD329D"/>
    <w:rsid w:val="00AD497D"/>
    <w:rsid w:val="00AD49FD"/>
    <w:rsid w:val="00AD4C20"/>
    <w:rsid w:val="00AD512B"/>
    <w:rsid w:val="00AD5E9D"/>
    <w:rsid w:val="00AD659A"/>
    <w:rsid w:val="00AD678E"/>
    <w:rsid w:val="00AD7697"/>
    <w:rsid w:val="00AD7B55"/>
    <w:rsid w:val="00AE1370"/>
    <w:rsid w:val="00AE1530"/>
    <w:rsid w:val="00AE208C"/>
    <w:rsid w:val="00AE22A1"/>
    <w:rsid w:val="00AE2BCD"/>
    <w:rsid w:val="00AE2EC0"/>
    <w:rsid w:val="00AE361B"/>
    <w:rsid w:val="00AE3ABB"/>
    <w:rsid w:val="00AE5A8C"/>
    <w:rsid w:val="00AE5ED9"/>
    <w:rsid w:val="00AE7920"/>
    <w:rsid w:val="00AE79D9"/>
    <w:rsid w:val="00AF01B1"/>
    <w:rsid w:val="00AF0C2D"/>
    <w:rsid w:val="00AF1135"/>
    <w:rsid w:val="00AF11BF"/>
    <w:rsid w:val="00AF1DAB"/>
    <w:rsid w:val="00AF1F85"/>
    <w:rsid w:val="00AF2DB2"/>
    <w:rsid w:val="00AF3C6F"/>
    <w:rsid w:val="00AF3E51"/>
    <w:rsid w:val="00AF44A5"/>
    <w:rsid w:val="00AF542F"/>
    <w:rsid w:val="00AF65EE"/>
    <w:rsid w:val="00AF6857"/>
    <w:rsid w:val="00AF685D"/>
    <w:rsid w:val="00AF6B20"/>
    <w:rsid w:val="00AF6B7B"/>
    <w:rsid w:val="00B000F5"/>
    <w:rsid w:val="00B01455"/>
    <w:rsid w:val="00B01AE0"/>
    <w:rsid w:val="00B034C1"/>
    <w:rsid w:val="00B036AF"/>
    <w:rsid w:val="00B03726"/>
    <w:rsid w:val="00B03AC3"/>
    <w:rsid w:val="00B04081"/>
    <w:rsid w:val="00B0480E"/>
    <w:rsid w:val="00B04A50"/>
    <w:rsid w:val="00B0604A"/>
    <w:rsid w:val="00B06297"/>
    <w:rsid w:val="00B067D0"/>
    <w:rsid w:val="00B068C0"/>
    <w:rsid w:val="00B07014"/>
    <w:rsid w:val="00B07F70"/>
    <w:rsid w:val="00B10956"/>
    <w:rsid w:val="00B109E5"/>
    <w:rsid w:val="00B10F06"/>
    <w:rsid w:val="00B11508"/>
    <w:rsid w:val="00B11780"/>
    <w:rsid w:val="00B11F28"/>
    <w:rsid w:val="00B11F38"/>
    <w:rsid w:val="00B12753"/>
    <w:rsid w:val="00B12B42"/>
    <w:rsid w:val="00B13344"/>
    <w:rsid w:val="00B14227"/>
    <w:rsid w:val="00B153CE"/>
    <w:rsid w:val="00B15BEC"/>
    <w:rsid w:val="00B15C0D"/>
    <w:rsid w:val="00B16125"/>
    <w:rsid w:val="00B16983"/>
    <w:rsid w:val="00B17DA5"/>
    <w:rsid w:val="00B20358"/>
    <w:rsid w:val="00B20EE2"/>
    <w:rsid w:val="00B24A6A"/>
    <w:rsid w:val="00B2617E"/>
    <w:rsid w:val="00B26650"/>
    <w:rsid w:val="00B26FF2"/>
    <w:rsid w:val="00B27E5F"/>
    <w:rsid w:val="00B304B2"/>
    <w:rsid w:val="00B31FC5"/>
    <w:rsid w:val="00B3320C"/>
    <w:rsid w:val="00B33404"/>
    <w:rsid w:val="00B33453"/>
    <w:rsid w:val="00B33D04"/>
    <w:rsid w:val="00B34474"/>
    <w:rsid w:val="00B345B6"/>
    <w:rsid w:val="00B3474C"/>
    <w:rsid w:val="00B34A20"/>
    <w:rsid w:val="00B34C05"/>
    <w:rsid w:val="00B34CF6"/>
    <w:rsid w:val="00B351AB"/>
    <w:rsid w:val="00B35613"/>
    <w:rsid w:val="00B35690"/>
    <w:rsid w:val="00B35801"/>
    <w:rsid w:val="00B35D7E"/>
    <w:rsid w:val="00B365F7"/>
    <w:rsid w:val="00B37AFC"/>
    <w:rsid w:val="00B37F8D"/>
    <w:rsid w:val="00B41027"/>
    <w:rsid w:val="00B4134F"/>
    <w:rsid w:val="00B4200E"/>
    <w:rsid w:val="00B42118"/>
    <w:rsid w:val="00B42808"/>
    <w:rsid w:val="00B42E6C"/>
    <w:rsid w:val="00B42EBF"/>
    <w:rsid w:val="00B431A1"/>
    <w:rsid w:val="00B4439D"/>
    <w:rsid w:val="00B44439"/>
    <w:rsid w:val="00B44B58"/>
    <w:rsid w:val="00B45A9B"/>
    <w:rsid w:val="00B473C1"/>
    <w:rsid w:val="00B47950"/>
    <w:rsid w:val="00B47AA0"/>
    <w:rsid w:val="00B47AFB"/>
    <w:rsid w:val="00B47DEB"/>
    <w:rsid w:val="00B511A4"/>
    <w:rsid w:val="00B52F53"/>
    <w:rsid w:val="00B530F2"/>
    <w:rsid w:val="00B53386"/>
    <w:rsid w:val="00B537CB"/>
    <w:rsid w:val="00B5438C"/>
    <w:rsid w:val="00B548D0"/>
    <w:rsid w:val="00B552EC"/>
    <w:rsid w:val="00B552F1"/>
    <w:rsid w:val="00B55A65"/>
    <w:rsid w:val="00B56CB0"/>
    <w:rsid w:val="00B56E98"/>
    <w:rsid w:val="00B57075"/>
    <w:rsid w:val="00B57AC3"/>
    <w:rsid w:val="00B57FC2"/>
    <w:rsid w:val="00B60287"/>
    <w:rsid w:val="00B6079C"/>
    <w:rsid w:val="00B60D79"/>
    <w:rsid w:val="00B6106F"/>
    <w:rsid w:val="00B6121A"/>
    <w:rsid w:val="00B620D2"/>
    <w:rsid w:val="00B6301A"/>
    <w:rsid w:val="00B63255"/>
    <w:rsid w:val="00B632E1"/>
    <w:rsid w:val="00B63DF6"/>
    <w:rsid w:val="00B63F69"/>
    <w:rsid w:val="00B64201"/>
    <w:rsid w:val="00B644E9"/>
    <w:rsid w:val="00B648CE"/>
    <w:rsid w:val="00B65525"/>
    <w:rsid w:val="00B65C3B"/>
    <w:rsid w:val="00B65F3A"/>
    <w:rsid w:val="00B71353"/>
    <w:rsid w:val="00B71674"/>
    <w:rsid w:val="00B71A7F"/>
    <w:rsid w:val="00B72085"/>
    <w:rsid w:val="00B7210A"/>
    <w:rsid w:val="00B725CE"/>
    <w:rsid w:val="00B72E0D"/>
    <w:rsid w:val="00B75DD4"/>
    <w:rsid w:val="00B7691C"/>
    <w:rsid w:val="00B76E3D"/>
    <w:rsid w:val="00B77FC4"/>
    <w:rsid w:val="00B802E1"/>
    <w:rsid w:val="00B806C5"/>
    <w:rsid w:val="00B8088B"/>
    <w:rsid w:val="00B808CF"/>
    <w:rsid w:val="00B80F7B"/>
    <w:rsid w:val="00B83474"/>
    <w:rsid w:val="00B84167"/>
    <w:rsid w:val="00B844C5"/>
    <w:rsid w:val="00B8461E"/>
    <w:rsid w:val="00B8494C"/>
    <w:rsid w:val="00B8645A"/>
    <w:rsid w:val="00B87643"/>
    <w:rsid w:val="00B878B3"/>
    <w:rsid w:val="00B90B72"/>
    <w:rsid w:val="00B9121D"/>
    <w:rsid w:val="00B91255"/>
    <w:rsid w:val="00B916C1"/>
    <w:rsid w:val="00B9172D"/>
    <w:rsid w:val="00B92B34"/>
    <w:rsid w:val="00B92D23"/>
    <w:rsid w:val="00B92E36"/>
    <w:rsid w:val="00B92FE8"/>
    <w:rsid w:val="00B935B0"/>
    <w:rsid w:val="00B93A65"/>
    <w:rsid w:val="00B9448E"/>
    <w:rsid w:val="00B95425"/>
    <w:rsid w:val="00B954E8"/>
    <w:rsid w:val="00B957DC"/>
    <w:rsid w:val="00B9650B"/>
    <w:rsid w:val="00B96787"/>
    <w:rsid w:val="00B968E9"/>
    <w:rsid w:val="00B96A7E"/>
    <w:rsid w:val="00B971BA"/>
    <w:rsid w:val="00B9773B"/>
    <w:rsid w:val="00B97959"/>
    <w:rsid w:val="00B97B0D"/>
    <w:rsid w:val="00BA0528"/>
    <w:rsid w:val="00BA0D7C"/>
    <w:rsid w:val="00BA0F2A"/>
    <w:rsid w:val="00BA1FFB"/>
    <w:rsid w:val="00BA2026"/>
    <w:rsid w:val="00BA2D9A"/>
    <w:rsid w:val="00BA4470"/>
    <w:rsid w:val="00BA4D24"/>
    <w:rsid w:val="00BA4F24"/>
    <w:rsid w:val="00BA50C4"/>
    <w:rsid w:val="00BA510E"/>
    <w:rsid w:val="00BA6B72"/>
    <w:rsid w:val="00BA6CC8"/>
    <w:rsid w:val="00BA74F3"/>
    <w:rsid w:val="00BA7805"/>
    <w:rsid w:val="00BA7FF7"/>
    <w:rsid w:val="00BB095F"/>
    <w:rsid w:val="00BB11D7"/>
    <w:rsid w:val="00BB17CD"/>
    <w:rsid w:val="00BB1CBA"/>
    <w:rsid w:val="00BB1D5E"/>
    <w:rsid w:val="00BB2210"/>
    <w:rsid w:val="00BB2AF2"/>
    <w:rsid w:val="00BB2B2B"/>
    <w:rsid w:val="00BB3159"/>
    <w:rsid w:val="00BB48FD"/>
    <w:rsid w:val="00BB49D0"/>
    <w:rsid w:val="00BB4C78"/>
    <w:rsid w:val="00BB538F"/>
    <w:rsid w:val="00BB5723"/>
    <w:rsid w:val="00BB6D67"/>
    <w:rsid w:val="00BB75B5"/>
    <w:rsid w:val="00BB796F"/>
    <w:rsid w:val="00BB7EC1"/>
    <w:rsid w:val="00BC0420"/>
    <w:rsid w:val="00BC0EFE"/>
    <w:rsid w:val="00BC0F8C"/>
    <w:rsid w:val="00BC178B"/>
    <w:rsid w:val="00BC1C5C"/>
    <w:rsid w:val="00BC215B"/>
    <w:rsid w:val="00BC2374"/>
    <w:rsid w:val="00BC2D4E"/>
    <w:rsid w:val="00BC2E3F"/>
    <w:rsid w:val="00BC3503"/>
    <w:rsid w:val="00BC3520"/>
    <w:rsid w:val="00BC355E"/>
    <w:rsid w:val="00BC3CC9"/>
    <w:rsid w:val="00BC4045"/>
    <w:rsid w:val="00BC4803"/>
    <w:rsid w:val="00BC4A18"/>
    <w:rsid w:val="00BC4D37"/>
    <w:rsid w:val="00BC4DF8"/>
    <w:rsid w:val="00BC4E01"/>
    <w:rsid w:val="00BC532F"/>
    <w:rsid w:val="00BC53F7"/>
    <w:rsid w:val="00BC5565"/>
    <w:rsid w:val="00BC57D1"/>
    <w:rsid w:val="00BC5816"/>
    <w:rsid w:val="00BC58A2"/>
    <w:rsid w:val="00BC6023"/>
    <w:rsid w:val="00BC6623"/>
    <w:rsid w:val="00BC715E"/>
    <w:rsid w:val="00BC78B8"/>
    <w:rsid w:val="00BC79BF"/>
    <w:rsid w:val="00BD0C6E"/>
    <w:rsid w:val="00BD0CC3"/>
    <w:rsid w:val="00BD1059"/>
    <w:rsid w:val="00BD1093"/>
    <w:rsid w:val="00BD154C"/>
    <w:rsid w:val="00BD1663"/>
    <w:rsid w:val="00BD1677"/>
    <w:rsid w:val="00BD2AD4"/>
    <w:rsid w:val="00BD355E"/>
    <w:rsid w:val="00BD4AD9"/>
    <w:rsid w:val="00BD560B"/>
    <w:rsid w:val="00BD5D44"/>
    <w:rsid w:val="00BD5F48"/>
    <w:rsid w:val="00BD637D"/>
    <w:rsid w:val="00BD66C9"/>
    <w:rsid w:val="00BD70E6"/>
    <w:rsid w:val="00BE0089"/>
    <w:rsid w:val="00BE0AD7"/>
    <w:rsid w:val="00BE17D8"/>
    <w:rsid w:val="00BE1885"/>
    <w:rsid w:val="00BE2209"/>
    <w:rsid w:val="00BE22B5"/>
    <w:rsid w:val="00BE243B"/>
    <w:rsid w:val="00BE2A93"/>
    <w:rsid w:val="00BE369E"/>
    <w:rsid w:val="00BE3AED"/>
    <w:rsid w:val="00BE449C"/>
    <w:rsid w:val="00BE4920"/>
    <w:rsid w:val="00BE4938"/>
    <w:rsid w:val="00BE4C18"/>
    <w:rsid w:val="00BE56A6"/>
    <w:rsid w:val="00BE590C"/>
    <w:rsid w:val="00BE5D3B"/>
    <w:rsid w:val="00BE6854"/>
    <w:rsid w:val="00BE6FB5"/>
    <w:rsid w:val="00BE76A7"/>
    <w:rsid w:val="00BF06AC"/>
    <w:rsid w:val="00BF0B90"/>
    <w:rsid w:val="00BF0D24"/>
    <w:rsid w:val="00BF13EC"/>
    <w:rsid w:val="00BF141A"/>
    <w:rsid w:val="00BF1476"/>
    <w:rsid w:val="00BF14EA"/>
    <w:rsid w:val="00BF31F2"/>
    <w:rsid w:val="00BF3377"/>
    <w:rsid w:val="00BF51EC"/>
    <w:rsid w:val="00BF5FD7"/>
    <w:rsid w:val="00BF6AD0"/>
    <w:rsid w:val="00BF7666"/>
    <w:rsid w:val="00BF773A"/>
    <w:rsid w:val="00BF7D67"/>
    <w:rsid w:val="00C00733"/>
    <w:rsid w:val="00C0269E"/>
    <w:rsid w:val="00C03560"/>
    <w:rsid w:val="00C0368E"/>
    <w:rsid w:val="00C03B46"/>
    <w:rsid w:val="00C051B8"/>
    <w:rsid w:val="00C0526B"/>
    <w:rsid w:val="00C05BDD"/>
    <w:rsid w:val="00C061B8"/>
    <w:rsid w:val="00C06931"/>
    <w:rsid w:val="00C0782A"/>
    <w:rsid w:val="00C07845"/>
    <w:rsid w:val="00C07952"/>
    <w:rsid w:val="00C07B14"/>
    <w:rsid w:val="00C07D42"/>
    <w:rsid w:val="00C105D3"/>
    <w:rsid w:val="00C10881"/>
    <w:rsid w:val="00C10948"/>
    <w:rsid w:val="00C11132"/>
    <w:rsid w:val="00C11662"/>
    <w:rsid w:val="00C117B9"/>
    <w:rsid w:val="00C11DA3"/>
    <w:rsid w:val="00C12407"/>
    <w:rsid w:val="00C12B83"/>
    <w:rsid w:val="00C12F39"/>
    <w:rsid w:val="00C12FA5"/>
    <w:rsid w:val="00C134E5"/>
    <w:rsid w:val="00C14947"/>
    <w:rsid w:val="00C14B31"/>
    <w:rsid w:val="00C15732"/>
    <w:rsid w:val="00C15A13"/>
    <w:rsid w:val="00C15DE7"/>
    <w:rsid w:val="00C160FF"/>
    <w:rsid w:val="00C1646B"/>
    <w:rsid w:val="00C1689E"/>
    <w:rsid w:val="00C170D2"/>
    <w:rsid w:val="00C171F7"/>
    <w:rsid w:val="00C17878"/>
    <w:rsid w:val="00C17BE4"/>
    <w:rsid w:val="00C17F30"/>
    <w:rsid w:val="00C20DD6"/>
    <w:rsid w:val="00C20F1D"/>
    <w:rsid w:val="00C20F80"/>
    <w:rsid w:val="00C21A76"/>
    <w:rsid w:val="00C22479"/>
    <w:rsid w:val="00C22655"/>
    <w:rsid w:val="00C2327D"/>
    <w:rsid w:val="00C237B5"/>
    <w:rsid w:val="00C23AD6"/>
    <w:rsid w:val="00C23B98"/>
    <w:rsid w:val="00C24061"/>
    <w:rsid w:val="00C243C7"/>
    <w:rsid w:val="00C2479C"/>
    <w:rsid w:val="00C24836"/>
    <w:rsid w:val="00C24D67"/>
    <w:rsid w:val="00C25186"/>
    <w:rsid w:val="00C25FFF"/>
    <w:rsid w:val="00C2657B"/>
    <w:rsid w:val="00C267A3"/>
    <w:rsid w:val="00C276B4"/>
    <w:rsid w:val="00C27906"/>
    <w:rsid w:val="00C302F7"/>
    <w:rsid w:val="00C31AA4"/>
    <w:rsid w:val="00C31D61"/>
    <w:rsid w:val="00C32023"/>
    <w:rsid w:val="00C32FE3"/>
    <w:rsid w:val="00C3319B"/>
    <w:rsid w:val="00C331E5"/>
    <w:rsid w:val="00C3362F"/>
    <w:rsid w:val="00C3399B"/>
    <w:rsid w:val="00C368E8"/>
    <w:rsid w:val="00C36D5D"/>
    <w:rsid w:val="00C36F30"/>
    <w:rsid w:val="00C376F7"/>
    <w:rsid w:val="00C402D0"/>
    <w:rsid w:val="00C40672"/>
    <w:rsid w:val="00C409C8"/>
    <w:rsid w:val="00C40A09"/>
    <w:rsid w:val="00C41E92"/>
    <w:rsid w:val="00C43153"/>
    <w:rsid w:val="00C43D99"/>
    <w:rsid w:val="00C4473B"/>
    <w:rsid w:val="00C44799"/>
    <w:rsid w:val="00C45604"/>
    <w:rsid w:val="00C456AF"/>
    <w:rsid w:val="00C47A89"/>
    <w:rsid w:val="00C50A48"/>
    <w:rsid w:val="00C512D2"/>
    <w:rsid w:val="00C51466"/>
    <w:rsid w:val="00C51A4E"/>
    <w:rsid w:val="00C522BE"/>
    <w:rsid w:val="00C529F4"/>
    <w:rsid w:val="00C52B27"/>
    <w:rsid w:val="00C52DF2"/>
    <w:rsid w:val="00C5308E"/>
    <w:rsid w:val="00C5311C"/>
    <w:rsid w:val="00C56305"/>
    <w:rsid w:val="00C5774F"/>
    <w:rsid w:val="00C6067E"/>
    <w:rsid w:val="00C612D6"/>
    <w:rsid w:val="00C61485"/>
    <w:rsid w:val="00C61F7B"/>
    <w:rsid w:val="00C62290"/>
    <w:rsid w:val="00C636B8"/>
    <w:rsid w:val="00C6479F"/>
    <w:rsid w:val="00C64A7F"/>
    <w:rsid w:val="00C64D24"/>
    <w:rsid w:val="00C655E7"/>
    <w:rsid w:val="00C65A52"/>
    <w:rsid w:val="00C6696A"/>
    <w:rsid w:val="00C66D03"/>
    <w:rsid w:val="00C67979"/>
    <w:rsid w:val="00C67A73"/>
    <w:rsid w:val="00C706F2"/>
    <w:rsid w:val="00C71286"/>
    <w:rsid w:val="00C71962"/>
    <w:rsid w:val="00C7285B"/>
    <w:rsid w:val="00C72868"/>
    <w:rsid w:val="00C73BE7"/>
    <w:rsid w:val="00C74219"/>
    <w:rsid w:val="00C744C1"/>
    <w:rsid w:val="00C74683"/>
    <w:rsid w:val="00C74E97"/>
    <w:rsid w:val="00C74F9C"/>
    <w:rsid w:val="00C75163"/>
    <w:rsid w:val="00C761EC"/>
    <w:rsid w:val="00C762F5"/>
    <w:rsid w:val="00C7702D"/>
    <w:rsid w:val="00C7708C"/>
    <w:rsid w:val="00C7773C"/>
    <w:rsid w:val="00C77D75"/>
    <w:rsid w:val="00C8050D"/>
    <w:rsid w:val="00C80C5F"/>
    <w:rsid w:val="00C80DD3"/>
    <w:rsid w:val="00C82450"/>
    <w:rsid w:val="00C8263B"/>
    <w:rsid w:val="00C82F73"/>
    <w:rsid w:val="00C8331B"/>
    <w:rsid w:val="00C83A54"/>
    <w:rsid w:val="00C83EC9"/>
    <w:rsid w:val="00C842D6"/>
    <w:rsid w:val="00C84525"/>
    <w:rsid w:val="00C84650"/>
    <w:rsid w:val="00C85C76"/>
    <w:rsid w:val="00C860AC"/>
    <w:rsid w:val="00C8741E"/>
    <w:rsid w:val="00C87B90"/>
    <w:rsid w:val="00C87C41"/>
    <w:rsid w:val="00C87E3C"/>
    <w:rsid w:val="00C91BC7"/>
    <w:rsid w:val="00C9242A"/>
    <w:rsid w:val="00C928F2"/>
    <w:rsid w:val="00C929C4"/>
    <w:rsid w:val="00C92B3A"/>
    <w:rsid w:val="00C92D71"/>
    <w:rsid w:val="00C94953"/>
    <w:rsid w:val="00C96E12"/>
    <w:rsid w:val="00C97933"/>
    <w:rsid w:val="00C97A66"/>
    <w:rsid w:val="00C97BBC"/>
    <w:rsid w:val="00CA0AEB"/>
    <w:rsid w:val="00CA108F"/>
    <w:rsid w:val="00CA15AF"/>
    <w:rsid w:val="00CA1919"/>
    <w:rsid w:val="00CA1B1C"/>
    <w:rsid w:val="00CA1DF3"/>
    <w:rsid w:val="00CA1E44"/>
    <w:rsid w:val="00CA2423"/>
    <w:rsid w:val="00CA3ED7"/>
    <w:rsid w:val="00CA4077"/>
    <w:rsid w:val="00CA42BD"/>
    <w:rsid w:val="00CA4323"/>
    <w:rsid w:val="00CA4348"/>
    <w:rsid w:val="00CA4766"/>
    <w:rsid w:val="00CA4FFB"/>
    <w:rsid w:val="00CA567A"/>
    <w:rsid w:val="00CA6FCC"/>
    <w:rsid w:val="00CA770E"/>
    <w:rsid w:val="00CA7DD6"/>
    <w:rsid w:val="00CB0BE4"/>
    <w:rsid w:val="00CB0C65"/>
    <w:rsid w:val="00CB1033"/>
    <w:rsid w:val="00CB1B05"/>
    <w:rsid w:val="00CB3071"/>
    <w:rsid w:val="00CB3997"/>
    <w:rsid w:val="00CB3A60"/>
    <w:rsid w:val="00CB4034"/>
    <w:rsid w:val="00CB454C"/>
    <w:rsid w:val="00CB6DFD"/>
    <w:rsid w:val="00CB6E0B"/>
    <w:rsid w:val="00CB6ED1"/>
    <w:rsid w:val="00CB7B76"/>
    <w:rsid w:val="00CB7C10"/>
    <w:rsid w:val="00CB7FE4"/>
    <w:rsid w:val="00CC02A3"/>
    <w:rsid w:val="00CC208B"/>
    <w:rsid w:val="00CC2C85"/>
    <w:rsid w:val="00CC3211"/>
    <w:rsid w:val="00CC3E88"/>
    <w:rsid w:val="00CC3E98"/>
    <w:rsid w:val="00CC420E"/>
    <w:rsid w:val="00CC4A84"/>
    <w:rsid w:val="00CC5224"/>
    <w:rsid w:val="00CC5A85"/>
    <w:rsid w:val="00CC5BC3"/>
    <w:rsid w:val="00CC6468"/>
    <w:rsid w:val="00CC6469"/>
    <w:rsid w:val="00CC6886"/>
    <w:rsid w:val="00CC770C"/>
    <w:rsid w:val="00CD06F1"/>
    <w:rsid w:val="00CD246F"/>
    <w:rsid w:val="00CD3C32"/>
    <w:rsid w:val="00CD495F"/>
    <w:rsid w:val="00CD5306"/>
    <w:rsid w:val="00CD57EC"/>
    <w:rsid w:val="00CD590C"/>
    <w:rsid w:val="00CD5B10"/>
    <w:rsid w:val="00CD75C0"/>
    <w:rsid w:val="00CE0DD0"/>
    <w:rsid w:val="00CE1429"/>
    <w:rsid w:val="00CE150B"/>
    <w:rsid w:val="00CE2072"/>
    <w:rsid w:val="00CE289E"/>
    <w:rsid w:val="00CE3811"/>
    <w:rsid w:val="00CE480A"/>
    <w:rsid w:val="00CE48B5"/>
    <w:rsid w:val="00CE4AE7"/>
    <w:rsid w:val="00CE5CC2"/>
    <w:rsid w:val="00CE5D20"/>
    <w:rsid w:val="00CE6C31"/>
    <w:rsid w:val="00CF12B0"/>
    <w:rsid w:val="00CF2299"/>
    <w:rsid w:val="00CF24BA"/>
    <w:rsid w:val="00CF31A9"/>
    <w:rsid w:val="00CF35DB"/>
    <w:rsid w:val="00CF3ED7"/>
    <w:rsid w:val="00CF405F"/>
    <w:rsid w:val="00CF44ED"/>
    <w:rsid w:val="00CF47BF"/>
    <w:rsid w:val="00CF57D1"/>
    <w:rsid w:val="00CF5C4C"/>
    <w:rsid w:val="00CF5DE5"/>
    <w:rsid w:val="00CF7B20"/>
    <w:rsid w:val="00CF7B85"/>
    <w:rsid w:val="00CF7C71"/>
    <w:rsid w:val="00CF7DDA"/>
    <w:rsid w:val="00D0004D"/>
    <w:rsid w:val="00D0152D"/>
    <w:rsid w:val="00D0283C"/>
    <w:rsid w:val="00D030D1"/>
    <w:rsid w:val="00D0317E"/>
    <w:rsid w:val="00D03408"/>
    <w:rsid w:val="00D0353F"/>
    <w:rsid w:val="00D04C59"/>
    <w:rsid w:val="00D059D4"/>
    <w:rsid w:val="00D05A3F"/>
    <w:rsid w:val="00D06309"/>
    <w:rsid w:val="00D10ADB"/>
    <w:rsid w:val="00D12E10"/>
    <w:rsid w:val="00D13B35"/>
    <w:rsid w:val="00D13BA7"/>
    <w:rsid w:val="00D15403"/>
    <w:rsid w:val="00D158F8"/>
    <w:rsid w:val="00D206D3"/>
    <w:rsid w:val="00D20D06"/>
    <w:rsid w:val="00D2214D"/>
    <w:rsid w:val="00D22A60"/>
    <w:rsid w:val="00D22B85"/>
    <w:rsid w:val="00D22C5B"/>
    <w:rsid w:val="00D2331E"/>
    <w:rsid w:val="00D23AE6"/>
    <w:rsid w:val="00D23AF2"/>
    <w:rsid w:val="00D23F73"/>
    <w:rsid w:val="00D2405A"/>
    <w:rsid w:val="00D2499E"/>
    <w:rsid w:val="00D26711"/>
    <w:rsid w:val="00D26C80"/>
    <w:rsid w:val="00D27EC2"/>
    <w:rsid w:val="00D3156E"/>
    <w:rsid w:val="00D32EA2"/>
    <w:rsid w:val="00D32EAE"/>
    <w:rsid w:val="00D3326C"/>
    <w:rsid w:val="00D33B89"/>
    <w:rsid w:val="00D348A4"/>
    <w:rsid w:val="00D348CB"/>
    <w:rsid w:val="00D34B34"/>
    <w:rsid w:val="00D35427"/>
    <w:rsid w:val="00D35B65"/>
    <w:rsid w:val="00D361CE"/>
    <w:rsid w:val="00D36BE9"/>
    <w:rsid w:val="00D36E99"/>
    <w:rsid w:val="00D3744B"/>
    <w:rsid w:val="00D37DFA"/>
    <w:rsid w:val="00D40DE9"/>
    <w:rsid w:val="00D4234E"/>
    <w:rsid w:val="00D42528"/>
    <w:rsid w:val="00D427BC"/>
    <w:rsid w:val="00D4299F"/>
    <w:rsid w:val="00D42B6A"/>
    <w:rsid w:val="00D42DB6"/>
    <w:rsid w:val="00D43AF8"/>
    <w:rsid w:val="00D43ECB"/>
    <w:rsid w:val="00D44ADB"/>
    <w:rsid w:val="00D46052"/>
    <w:rsid w:val="00D46BAE"/>
    <w:rsid w:val="00D470A7"/>
    <w:rsid w:val="00D501CE"/>
    <w:rsid w:val="00D50802"/>
    <w:rsid w:val="00D518B3"/>
    <w:rsid w:val="00D521A0"/>
    <w:rsid w:val="00D52C93"/>
    <w:rsid w:val="00D53D5E"/>
    <w:rsid w:val="00D5405A"/>
    <w:rsid w:val="00D5448F"/>
    <w:rsid w:val="00D55664"/>
    <w:rsid w:val="00D561E6"/>
    <w:rsid w:val="00D57093"/>
    <w:rsid w:val="00D5716D"/>
    <w:rsid w:val="00D57697"/>
    <w:rsid w:val="00D57E76"/>
    <w:rsid w:val="00D602E5"/>
    <w:rsid w:val="00D60872"/>
    <w:rsid w:val="00D621F5"/>
    <w:rsid w:val="00D623B3"/>
    <w:rsid w:val="00D63D27"/>
    <w:rsid w:val="00D64EA2"/>
    <w:rsid w:val="00D65B2D"/>
    <w:rsid w:val="00D65C05"/>
    <w:rsid w:val="00D65C2A"/>
    <w:rsid w:val="00D6647F"/>
    <w:rsid w:val="00D664CE"/>
    <w:rsid w:val="00D6669D"/>
    <w:rsid w:val="00D66926"/>
    <w:rsid w:val="00D67000"/>
    <w:rsid w:val="00D70205"/>
    <w:rsid w:val="00D71B69"/>
    <w:rsid w:val="00D728D9"/>
    <w:rsid w:val="00D72CEB"/>
    <w:rsid w:val="00D73342"/>
    <w:rsid w:val="00D74218"/>
    <w:rsid w:val="00D742E2"/>
    <w:rsid w:val="00D747D3"/>
    <w:rsid w:val="00D7483F"/>
    <w:rsid w:val="00D74A65"/>
    <w:rsid w:val="00D74FEE"/>
    <w:rsid w:val="00D7550C"/>
    <w:rsid w:val="00D75ABA"/>
    <w:rsid w:val="00D75FD2"/>
    <w:rsid w:val="00D77419"/>
    <w:rsid w:val="00D807CB"/>
    <w:rsid w:val="00D8177B"/>
    <w:rsid w:val="00D81FD0"/>
    <w:rsid w:val="00D8315C"/>
    <w:rsid w:val="00D83D70"/>
    <w:rsid w:val="00D83F4C"/>
    <w:rsid w:val="00D8403B"/>
    <w:rsid w:val="00D84403"/>
    <w:rsid w:val="00D847A8"/>
    <w:rsid w:val="00D85294"/>
    <w:rsid w:val="00D85AD6"/>
    <w:rsid w:val="00D86CD4"/>
    <w:rsid w:val="00D86E9A"/>
    <w:rsid w:val="00D909ED"/>
    <w:rsid w:val="00D90A02"/>
    <w:rsid w:val="00D90C1F"/>
    <w:rsid w:val="00D90D72"/>
    <w:rsid w:val="00D914C8"/>
    <w:rsid w:val="00D91635"/>
    <w:rsid w:val="00D917E7"/>
    <w:rsid w:val="00D92E1B"/>
    <w:rsid w:val="00D92EFB"/>
    <w:rsid w:val="00D95121"/>
    <w:rsid w:val="00D95485"/>
    <w:rsid w:val="00D95B7F"/>
    <w:rsid w:val="00D96912"/>
    <w:rsid w:val="00D978B5"/>
    <w:rsid w:val="00DA01A2"/>
    <w:rsid w:val="00DA08C3"/>
    <w:rsid w:val="00DA0A67"/>
    <w:rsid w:val="00DA16D7"/>
    <w:rsid w:val="00DA1F8B"/>
    <w:rsid w:val="00DA287C"/>
    <w:rsid w:val="00DA2B79"/>
    <w:rsid w:val="00DA3085"/>
    <w:rsid w:val="00DA3911"/>
    <w:rsid w:val="00DA3AD4"/>
    <w:rsid w:val="00DA4250"/>
    <w:rsid w:val="00DA4F29"/>
    <w:rsid w:val="00DA5B42"/>
    <w:rsid w:val="00DA63B7"/>
    <w:rsid w:val="00DA6D18"/>
    <w:rsid w:val="00DA70A4"/>
    <w:rsid w:val="00DA713F"/>
    <w:rsid w:val="00DA737D"/>
    <w:rsid w:val="00DB1628"/>
    <w:rsid w:val="00DB1822"/>
    <w:rsid w:val="00DB3B4F"/>
    <w:rsid w:val="00DB3CA6"/>
    <w:rsid w:val="00DB40AB"/>
    <w:rsid w:val="00DB411B"/>
    <w:rsid w:val="00DB4A64"/>
    <w:rsid w:val="00DB59DD"/>
    <w:rsid w:val="00DB67CB"/>
    <w:rsid w:val="00DB75B1"/>
    <w:rsid w:val="00DC0124"/>
    <w:rsid w:val="00DC1C50"/>
    <w:rsid w:val="00DC1D9B"/>
    <w:rsid w:val="00DC3126"/>
    <w:rsid w:val="00DC3A0E"/>
    <w:rsid w:val="00DC4212"/>
    <w:rsid w:val="00DC4324"/>
    <w:rsid w:val="00DD09EE"/>
    <w:rsid w:val="00DD0B9F"/>
    <w:rsid w:val="00DD0FDA"/>
    <w:rsid w:val="00DD1DE7"/>
    <w:rsid w:val="00DD1F35"/>
    <w:rsid w:val="00DD24C9"/>
    <w:rsid w:val="00DD261A"/>
    <w:rsid w:val="00DD2D58"/>
    <w:rsid w:val="00DD3424"/>
    <w:rsid w:val="00DD55AB"/>
    <w:rsid w:val="00DD69B0"/>
    <w:rsid w:val="00DD7481"/>
    <w:rsid w:val="00DE0544"/>
    <w:rsid w:val="00DE0F62"/>
    <w:rsid w:val="00DE15C1"/>
    <w:rsid w:val="00DE1C1B"/>
    <w:rsid w:val="00DE295A"/>
    <w:rsid w:val="00DE2CD5"/>
    <w:rsid w:val="00DE2D2D"/>
    <w:rsid w:val="00DE35CD"/>
    <w:rsid w:val="00DE3BEC"/>
    <w:rsid w:val="00DE477B"/>
    <w:rsid w:val="00DE50E7"/>
    <w:rsid w:val="00DE722F"/>
    <w:rsid w:val="00DE757E"/>
    <w:rsid w:val="00DE7DDA"/>
    <w:rsid w:val="00DE7FA5"/>
    <w:rsid w:val="00DF04F0"/>
    <w:rsid w:val="00DF126E"/>
    <w:rsid w:val="00DF18C9"/>
    <w:rsid w:val="00DF1F54"/>
    <w:rsid w:val="00DF28A5"/>
    <w:rsid w:val="00DF3D26"/>
    <w:rsid w:val="00DF4E2A"/>
    <w:rsid w:val="00DF4F8A"/>
    <w:rsid w:val="00DF5551"/>
    <w:rsid w:val="00DF55A5"/>
    <w:rsid w:val="00DF5694"/>
    <w:rsid w:val="00DF5EC6"/>
    <w:rsid w:val="00DF670F"/>
    <w:rsid w:val="00DF6ADC"/>
    <w:rsid w:val="00DF6FC9"/>
    <w:rsid w:val="00E00374"/>
    <w:rsid w:val="00E00637"/>
    <w:rsid w:val="00E00912"/>
    <w:rsid w:val="00E00AC2"/>
    <w:rsid w:val="00E00D7B"/>
    <w:rsid w:val="00E00ED8"/>
    <w:rsid w:val="00E01AA7"/>
    <w:rsid w:val="00E01E75"/>
    <w:rsid w:val="00E025D2"/>
    <w:rsid w:val="00E02C90"/>
    <w:rsid w:val="00E02E49"/>
    <w:rsid w:val="00E03137"/>
    <w:rsid w:val="00E0335B"/>
    <w:rsid w:val="00E03506"/>
    <w:rsid w:val="00E03A8E"/>
    <w:rsid w:val="00E040D6"/>
    <w:rsid w:val="00E04A2E"/>
    <w:rsid w:val="00E05260"/>
    <w:rsid w:val="00E05288"/>
    <w:rsid w:val="00E05374"/>
    <w:rsid w:val="00E060EC"/>
    <w:rsid w:val="00E07163"/>
    <w:rsid w:val="00E104B7"/>
    <w:rsid w:val="00E10971"/>
    <w:rsid w:val="00E115AA"/>
    <w:rsid w:val="00E115CA"/>
    <w:rsid w:val="00E11708"/>
    <w:rsid w:val="00E11E6B"/>
    <w:rsid w:val="00E147BE"/>
    <w:rsid w:val="00E15DF6"/>
    <w:rsid w:val="00E1609E"/>
    <w:rsid w:val="00E16B8A"/>
    <w:rsid w:val="00E16BBA"/>
    <w:rsid w:val="00E174E8"/>
    <w:rsid w:val="00E17995"/>
    <w:rsid w:val="00E17DC5"/>
    <w:rsid w:val="00E2080E"/>
    <w:rsid w:val="00E20E36"/>
    <w:rsid w:val="00E20F02"/>
    <w:rsid w:val="00E20F1B"/>
    <w:rsid w:val="00E21516"/>
    <w:rsid w:val="00E21630"/>
    <w:rsid w:val="00E2167A"/>
    <w:rsid w:val="00E21B7E"/>
    <w:rsid w:val="00E226DE"/>
    <w:rsid w:val="00E229CF"/>
    <w:rsid w:val="00E22F8A"/>
    <w:rsid w:val="00E239E9"/>
    <w:rsid w:val="00E23B16"/>
    <w:rsid w:val="00E2447C"/>
    <w:rsid w:val="00E24BDB"/>
    <w:rsid w:val="00E251E0"/>
    <w:rsid w:val="00E25F01"/>
    <w:rsid w:val="00E262E6"/>
    <w:rsid w:val="00E26744"/>
    <w:rsid w:val="00E268CA"/>
    <w:rsid w:val="00E26D5C"/>
    <w:rsid w:val="00E3008F"/>
    <w:rsid w:val="00E3149D"/>
    <w:rsid w:val="00E31628"/>
    <w:rsid w:val="00E32360"/>
    <w:rsid w:val="00E328D4"/>
    <w:rsid w:val="00E32A1D"/>
    <w:rsid w:val="00E3356F"/>
    <w:rsid w:val="00E3385A"/>
    <w:rsid w:val="00E33D5B"/>
    <w:rsid w:val="00E33E2F"/>
    <w:rsid w:val="00E341D2"/>
    <w:rsid w:val="00E341FB"/>
    <w:rsid w:val="00E343C3"/>
    <w:rsid w:val="00E34A55"/>
    <w:rsid w:val="00E352E6"/>
    <w:rsid w:val="00E36D96"/>
    <w:rsid w:val="00E37217"/>
    <w:rsid w:val="00E37494"/>
    <w:rsid w:val="00E414AD"/>
    <w:rsid w:val="00E41C67"/>
    <w:rsid w:val="00E4228B"/>
    <w:rsid w:val="00E431B8"/>
    <w:rsid w:val="00E44F40"/>
    <w:rsid w:val="00E454CD"/>
    <w:rsid w:val="00E46273"/>
    <w:rsid w:val="00E46B56"/>
    <w:rsid w:val="00E46E65"/>
    <w:rsid w:val="00E47151"/>
    <w:rsid w:val="00E479EF"/>
    <w:rsid w:val="00E47EDB"/>
    <w:rsid w:val="00E50441"/>
    <w:rsid w:val="00E507B9"/>
    <w:rsid w:val="00E51020"/>
    <w:rsid w:val="00E51985"/>
    <w:rsid w:val="00E523AE"/>
    <w:rsid w:val="00E52806"/>
    <w:rsid w:val="00E54102"/>
    <w:rsid w:val="00E548B7"/>
    <w:rsid w:val="00E54A3C"/>
    <w:rsid w:val="00E5557F"/>
    <w:rsid w:val="00E55931"/>
    <w:rsid w:val="00E55FAE"/>
    <w:rsid w:val="00E603C0"/>
    <w:rsid w:val="00E603E4"/>
    <w:rsid w:val="00E6047B"/>
    <w:rsid w:val="00E6194F"/>
    <w:rsid w:val="00E62184"/>
    <w:rsid w:val="00E62312"/>
    <w:rsid w:val="00E62918"/>
    <w:rsid w:val="00E63346"/>
    <w:rsid w:val="00E645D0"/>
    <w:rsid w:val="00E6476B"/>
    <w:rsid w:val="00E64D96"/>
    <w:rsid w:val="00E6557B"/>
    <w:rsid w:val="00E66112"/>
    <w:rsid w:val="00E66437"/>
    <w:rsid w:val="00E667BB"/>
    <w:rsid w:val="00E668D0"/>
    <w:rsid w:val="00E671E8"/>
    <w:rsid w:val="00E67ADF"/>
    <w:rsid w:val="00E67B18"/>
    <w:rsid w:val="00E67D36"/>
    <w:rsid w:val="00E67DFA"/>
    <w:rsid w:val="00E67F8E"/>
    <w:rsid w:val="00E7006B"/>
    <w:rsid w:val="00E7012C"/>
    <w:rsid w:val="00E70A8C"/>
    <w:rsid w:val="00E70DE6"/>
    <w:rsid w:val="00E71860"/>
    <w:rsid w:val="00E71E2C"/>
    <w:rsid w:val="00E71F64"/>
    <w:rsid w:val="00E7233D"/>
    <w:rsid w:val="00E72480"/>
    <w:rsid w:val="00E728D8"/>
    <w:rsid w:val="00E72950"/>
    <w:rsid w:val="00E72D6E"/>
    <w:rsid w:val="00E7386C"/>
    <w:rsid w:val="00E751E3"/>
    <w:rsid w:val="00E76EF8"/>
    <w:rsid w:val="00E776B8"/>
    <w:rsid w:val="00E77B52"/>
    <w:rsid w:val="00E77F7A"/>
    <w:rsid w:val="00E800D8"/>
    <w:rsid w:val="00E80584"/>
    <w:rsid w:val="00E81C24"/>
    <w:rsid w:val="00E82A9F"/>
    <w:rsid w:val="00E82E8A"/>
    <w:rsid w:val="00E8332D"/>
    <w:rsid w:val="00E83FF9"/>
    <w:rsid w:val="00E84F7A"/>
    <w:rsid w:val="00E86A1C"/>
    <w:rsid w:val="00E87358"/>
    <w:rsid w:val="00E87796"/>
    <w:rsid w:val="00E90661"/>
    <w:rsid w:val="00E914B3"/>
    <w:rsid w:val="00E930C0"/>
    <w:rsid w:val="00E936EA"/>
    <w:rsid w:val="00E95382"/>
    <w:rsid w:val="00E9585D"/>
    <w:rsid w:val="00E95969"/>
    <w:rsid w:val="00E976AE"/>
    <w:rsid w:val="00E97B43"/>
    <w:rsid w:val="00E97DF5"/>
    <w:rsid w:val="00EA0B8C"/>
    <w:rsid w:val="00EA0C51"/>
    <w:rsid w:val="00EA1C66"/>
    <w:rsid w:val="00EA33FB"/>
    <w:rsid w:val="00EA3D80"/>
    <w:rsid w:val="00EA6497"/>
    <w:rsid w:val="00EA6986"/>
    <w:rsid w:val="00EA7184"/>
    <w:rsid w:val="00EB0022"/>
    <w:rsid w:val="00EB23D2"/>
    <w:rsid w:val="00EB2C28"/>
    <w:rsid w:val="00EB3B55"/>
    <w:rsid w:val="00EB3FA0"/>
    <w:rsid w:val="00EB4038"/>
    <w:rsid w:val="00EB4188"/>
    <w:rsid w:val="00EB41B9"/>
    <w:rsid w:val="00EB468D"/>
    <w:rsid w:val="00EB4708"/>
    <w:rsid w:val="00EB5983"/>
    <w:rsid w:val="00EB5B98"/>
    <w:rsid w:val="00EB6231"/>
    <w:rsid w:val="00EB7BAD"/>
    <w:rsid w:val="00EC052B"/>
    <w:rsid w:val="00EC0A63"/>
    <w:rsid w:val="00EC14BA"/>
    <w:rsid w:val="00EC2035"/>
    <w:rsid w:val="00EC25AB"/>
    <w:rsid w:val="00EC37C6"/>
    <w:rsid w:val="00EC480B"/>
    <w:rsid w:val="00EC4DBC"/>
    <w:rsid w:val="00EC5F94"/>
    <w:rsid w:val="00EC6F47"/>
    <w:rsid w:val="00EC7BE7"/>
    <w:rsid w:val="00EC7CD8"/>
    <w:rsid w:val="00EC7E86"/>
    <w:rsid w:val="00ED0613"/>
    <w:rsid w:val="00ED102B"/>
    <w:rsid w:val="00ED1B89"/>
    <w:rsid w:val="00ED200F"/>
    <w:rsid w:val="00ED24DB"/>
    <w:rsid w:val="00ED265C"/>
    <w:rsid w:val="00ED2F5F"/>
    <w:rsid w:val="00ED34D8"/>
    <w:rsid w:val="00ED3696"/>
    <w:rsid w:val="00ED3EF0"/>
    <w:rsid w:val="00ED535B"/>
    <w:rsid w:val="00ED6A87"/>
    <w:rsid w:val="00ED6B8F"/>
    <w:rsid w:val="00EE0311"/>
    <w:rsid w:val="00EE2010"/>
    <w:rsid w:val="00EE2B16"/>
    <w:rsid w:val="00EE2F1E"/>
    <w:rsid w:val="00EE3ED2"/>
    <w:rsid w:val="00EE3F6A"/>
    <w:rsid w:val="00EE4E5F"/>
    <w:rsid w:val="00EE56A9"/>
    <w:rsid w:val="00EE61E3"/>
    <w:rsid w:val="00EE6E20"/>
    <w:rsid w:val="00EF05CF"/>
    <w:rsid w:val="00EF1CCE"/>
    <w:rsid w:val="00EF1FBD"/>
    <w:rsid w:val="00EF278C"/>
    <w:rsid w:val="00EF30BD"/>
    <w:rsid w:val="00EF329B"/>
    <w:rsid w:val="00EF5587"/>
    <w:rsid w:val="00EF5C3C"/>
    <w:rsid w:val="00EF5E29"/>
    <w:rsid w:val="00EF6002"/>
    <w:rsid w:val="00EF615E"/>
    <w:rsid w:val="00EF63F8"/>
    <w:rsid w:val="00EF6DB2"/>
    <w:rsid w:val="00EF77CB"/>
    <w:rsid w:val="00EF7DB1"/>
    <w:rsid w:val="00F00217"/>
    <w:rsid w:val="00F00DA9"/>
    <w:rsid w:val="00F0174C"/>
    <w:rsid w:val="00F020E9"/>
    <w:rsid w:val="00F02D7B"/>
    <w:rsid w:val="00F030AC"/>
    <w:rsid w:val="00F04196"/>
    <w:rsid w:val="00F045A0"/>
    <w:rsid w:val="00F05150"/>
    <w:rsid w:val="00F052DA"/>
    <w:rsid w:val="00F05904"/>
    <w:rsid w:val="00F06B48"/>
    <w:rsid w:val="00F0747F"/>
    <w:rsid w:val="00F07A65"/>
    <w:rsid w:val="00F07B68"/>
    <w:rsid w:val="00F112F5"/>
    <w:rsid w:val="00F113A3"/>
    <w:rsid w:val="00F11A09"/>
    <w:rsid w:val="00F11AFA"/>
    <w:rsid w:val="00F12585"/>
    <w:rsid w:val="00F12E9F"/>
    <w:rsid w:val="00F13894"/>
    <w:rsid w:val="00F141F8"/>
    <w:rsid w:val="00F14600"/>
    <w:rsid w:val="00F164C1"/>
    <w:rsid w:val="00F16544"/>
    <w:rsid w:val="00F166F2"/>
    <w:rsid w:val="00F20B88"/>
    <w:rsid w:val="00F212B8"/>
    <w:rsid w:val="00F218F3"/>
    <w:rsid w:val="00F21D5F"/>
    <w:rsid w:val="00F221B9"/>
    <w:rsid w:val="00F22951"/>
    <w:rsid w:val="00F22A56"/>
    <w:rsid w:val="00F23575"/>
    <w:rsid w:val="00F2378C"/>
    <w:rsid w:val="00F239BA"/>
    <w:rsid w:val="00F2445E"/>
    <w:rsid w:val="00F24532"/>
    <w:rsid w:val="00F25F2B"/>
    <w:rsid w:val="00F27224"/>
    <w:rsid w:val="00F273C7"/>
    <w:rsid w:val="00F305EA"/>
    <w:rsid w:val="00F31F3B"/>
    <w:rsid w:val="00F324CF"/>
    <w:rsid w:val="00F32830"/>
    <w:rsid w:val="00F331A8"/>
    <w:rsid w:val="00F33CE4"/>
    <w:rsid w:val="00F35ECC"/>
    <w:rsid w:val="00F36082"/>
    <w:rsid w:val="00F362C9"/>
    <w:rsid w:val="00F36C22"/>
    <w:rsid w:val="00F3722A"/>
    <w:rsid w:val="00F37E70"/>
    <w:rsid w:val="00F404B5"/>
    <w:rsid w:val="00F405F4"/>
    <w:rsid w:val="00F40C03"/>
    <w:rsid w:val="00F414D7"/>
    <w:rsid w:val="00F4209E"/>
    <w:rsid w:val="00F42277"/>
    <w:rsid w:val="00F42AA5"/>
    <w:rsid w:val="00F433AC"/>
    <w:rsid w:val="00F43539"/>
    <w:rsid w:val="00F440BB"/>
    <w:rsid w:val="00F446B2"/>
    <w:rsid w:val="00F45AF6"/>
    <w:rsid w:val="00F45D87"/>
    <w:rsid w:val="00F46DEF"/>
    <w:rsid w:val="00F47271"/>
    <w:rsid w:val="00F47E9C"/>
    <w:rsid w:val="00F51365"/>
    <w:rsid w:val="00F51969"/>
    <w:rsid w:val="00F53C2C"/>
    <w:rsid w:val="00F54220"/>
    <w:rsid w:val="00F548D2"/>
    <w:rsid w:val="00F5550D"/>
    <w:rsid w:val="00F564DE"/>
    <w:rsid w:val="00F56C7D"/>
    <w:rsid w:val="00F570FE"/>
    <w:rsid w:val="00F575EA"/>
    <w:rsid w:val="00F57646"/>
    <w:rsid w:val="00F60B5A"/>
    <w:rsid w:val="00F61256"/>
    <w:rsid w:val="00F61BE4"/>
    <w:rsid w:val="00F61DA9"/>
    <w:rsid w:val="00F62CC1"/>
    <w:rsid w:val="00F62E0B"/>
    <w:rsid w:val="00F634A6"/>
    <w:rsid w:val="00F63FD1"/>
    <w:rsid w:val="00F65B18"/>
    <w:rsid w:val="00F66DA6"/>
    <w:rsid w:val="00F71DC5"/>
    <w:rsid w:val="00F71F33"/>
    <w:rsid w:val="00F7259D"/>
    <w:rsid w:val="00F729A7"/>
    <w:rsid w:val="00F7324A"/>
    <w:rsid w:val="00F734BF"/>
    <w:rsid w:val="00F7355B"/>
    <w:rsid w:val="00F7529C"/>
    <w:rsid w:val="00F758BD"/>
    <w:rsid w:val="00F75D50"/>
    <w:rsid w:val="00F75DB2"/>
    <w:rsid w:val="00F765B0"/>
    <w:rsid w:val="00F76760"/>
    <w:rsid w:val="00F76D36"/>
    <w:rsid w:val="00F77CFD"/>
    <w:rsid w:val="00F8156D"/>
    <w:rsid w:val="00F82F63"/>
    <w:rsid w:val="00F831F0"/>
    <w:rsid w:val="00F832F9"/>
    <w:rsid w:val="00F840B6"/>
    <w:rsid w:val="00F85EA5"/>
    <w:rsid w:val="00F861C0"/>
    <w:rsid w:val="00F864AC"/>
    <w:rsid w:val="00F86C74"/>
    <w:rsid w:val="00F874CB"/>
    <w:rsid w:val="00F874DB"/>
    <w:rsid w:val="00F875D5"/>
    <w:rsid w:val="00F87BBE"/>
    <w:rsid w:val="00F935E3"/>
    <w:rsid w:val="00F9376C"/>
    <w:rsid w:val="00F93EFB"/>
    <w:rsid w:val="00F9416B"/>
    <w:rsid w:val="00F948DE"/>
    <w:rsid w:val="00F95CF4"/>
    <w:rsid w:val="00F96C3B"/>
    <w:rsid w:val="00F9747B"/>
    <w:rsid w:val="00F97F3F"/>
    <w:rsid w:val="00FA00BD"/>
    <w:rsid w:val="00FA0671"/>
    <w:rsid w:val="00FA1650"/>
    <w:rsid w:val="00FA1C49"/>
    <w:rsid w:val="00FA2317"/>
    <w:rsid w:val="00FA2826"/>
    <w:rsid w:val="00FA2BFD"/>
    <w:rsid w:val="00FA3227"/>
    <w:rsid w:val="00FA32B2"/>
    <w:rsid w:val="00FA4F62"/>
    <w:rsid w:val="00FA649B"/>
    <w:rsid w:val="00FA651A"/>
    <w:rsid w:val="00FA6BE7"/>
    <w:rsid w:val="00FA750F"/>
    <w:rsid w:val="00FA75A2"/>
    <w:rsid w:val="00FA7999"/>
    <w:rsid w:val="00FA7AA9"/>
    <w:rsid w:val="00FB008F"/>
    <w:rsid w:val="00FB0374"/>
    <w:rsid w:val="00FB083F"/>
    <w:rsid w:val="00FB0980"/>
    <w:rsid w:val="00FB0E08"/>
    <w:rsid w:val="00FB15FD"/>
    <w:rsid w:val="00FB1A50"/>
    <w:rsid w:val="00FB4059"/>
    <w:rsid w:val="00FB527B"/>
    <w:rsid w:val="00FB6102"/>
    <w:rsid w:val="00FB68A9"/>
    <w:rsid w:val="00FB6CCC"/>
    <w:rsid w:val="00FC131A"/>
    <w:rsid w:val="00FC37C6"/>
    <w:rsid w:val="00FC4665"/>
    <w:rsid w:val="00FC4894"/>
    <w:rsid w:val="00FC4A67"/>
    <w:rsid w:val="00FC642A"/>
    <w:rsid w:val="00FC6F50"/>
    <w:rsid w:val="00FC759D"/>
    <w:rsid w:val="00FD23C4"/>
    <w:rsid w:val="00FD3463"/>
    <w:rsid w:val="00FD38AA"/>
    <w:rsid w:val="00FD4FDA"/>
    <w:rsid w:val="00FD651F"/>
    <w:rsid w:val="00FD6EB3"/>
    <w:rsid w:val="00FD7513"/>
    <w:rsid w:val="00FD7AAC"/>
    <w:rsid w:val="00FD7E35"/>
    <w:rsid w:val="00FD7F54"/>
    <w:rsid w:val="00FE050A"/>
    <w:rsid w:val="00FE0578"/>
    <w:rsid w:val="00FE09A8"/>
    <w:rsid w:val="00FE09CC"/>
    <w:rsid w:val="00FE15E9"/>
    <w:rsid w:val="00FE168B"/>
    <w:rsid w:val="00FE1AB2"/>
    <w:rsid w:val="00FE1C4F"/>
    <w:rsid w:val="00FE1D99"/>
    <w:rsid w:val="00FE2C44"/>
    <w:rsid w:val="00FE3DEB"/>
    <w:rsid w:val="00FE4D7F"/>
    <w:rsid w:val="00FE5EC7"/>
    <w:rsid w:val="00FE6AC4"/>
    <w:rsid w:val="00FE6AF0"/>
    <w:rsid w:val="00FE6CB2"/>
    <w:rsid w:val="00FE74BA"/>
    <w:rsid w:val="00FE7BC7"/>
    <w:rsid w:val="00FE7F04"/>
    <w:rsid w:val="00FF0146"/>
    <w:rsid w:val="00FF0272"/>
    <w:rsid w:val="00FF02AF"/>
    <w:rsid w:val="00FF0606"/>
    <w:rsid w:val="00FF07AD"/>
    <w:rsid w:val="00FF09F5"/>
    <w:rsid w:val="00FF0C06"/>
    <w:rsid w:val="00FF0DDF"/>
    <w:rsid w:val="00FF1F68"/>
    <w:rsid w:val="00FF30AA"/>
    <w:rsid w:val="00FF3C15"/>
    <w:rsid w:val="00FF405C"/>
    <w:rsid w:val="00FF50B1"/>
    <w:rsid w:val="00FF527D"/>
    <w:rsid w:val="00FF58E2"/>
    <w:rsid w:val="00FF5A52"/>
    <w:rsid w:val="00FF5A54"/>
    <w:rsid w:val="00FF5B1F"/>
    <w:rsid w:val="00FF5BF9"/>
    <w:rsid w:val="00FF63F9"/>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04002"/>
  <w15:docId w15:val="{F9B049DB-9284-46D1-9849-036F73BE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79F"/>
  </w:style>
  <w:style w:type="paragraph" w:styleId="2">
    <w:name w:val="heading 2"/>
    <w:basedOn w:val="a"/>
    <w:next w:val="a"/>
    <w:qFormat/>
    <w:rsid w:val="000B030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479F"/>
    <w:pPr>
      <w:tabs>
        <w:tab w:val="left" w:pos="7513"/>
      </w:tabs>
      <w:ind w:firstLine="709"/>
      <w:jc w:val="both"/>
    </w:pPr>
    <w:rPr>
      <w:rFonts w:ascii="Arial" w:hAnsi="Arial"/>
      <w:sz w:val="22"/>
    </w:rPr>
  </w:style>
  <w:style w:type="character" w:customStyle="1" w:styleId="a4">
    <w:name w:val="Основной текст с отступом Знак"/>
    <w:basedOn w:val="a0"/>
    <w:link w:val="a3"/>
    <w:uiPriority w:val="99"/>
    <w:semiHidden/>
    <w:rsid w:val="00CA467A"/>
  </w:style>
  <w:style w:type="paragraph" w:customStyle="1" w:styleId="2ee92">
    <w:name w:val="Основнй2e—e9 текст 2"/>
    <w:basedOn w:val="a"/>
    <w:rsid w:val="00E33E2F"/>
    <w:pPr>
      <w:widowControl w:val="0"/>
      <w:autoSpaceDE w:val="0"/>
      <w:autoSpaceDN w:val="0"/>
      <w:ind w:firstLine="720"/>
      <w:jc w:val="both"/>
    </w:pPr>
    <w:rPr>
      <w:sz w:val="24"/>
      <w:szCs w:val="24"/>
    </w:rPr>
  </w:style>
  <w:style w:type="paragraph" w:customStyle="1" w:styleId="f22">
    <w:name w:val="Основной текс—f2 с отступом 2"/>
    <w:basedOn w:val="a"/>
    <w:rsid w:val="00E33E2F"/>
    <w:pPr>
      <w:widowControl w:val="0"/>
      <w:tabs>
        <w:tab w:val="left" w:pos="0"/>
      </w:tabs>
      <w:autoSpaceDE w:val="0"/>
      <w:autoSpaceDN w:val="0"/>
      <w:spacing w:line="360" w:lineRule="auto"/>
      <w:ind w:firstLine="709"/>
      <w:jc w:val="both"/>
    </w:pPr>
    <w:rPr>
      <w:sz w:val="24"/>
      <w:szCs w:val="24"/>
    </w:rPr>
  </w:style>
  <w:style w:type="paragraph" w:styleId="a5">
    <w:name w:val="footnote text"/>
    <w:basedOn w:val="a"/>
    <w:link w:val="a6"/>
    <w:uiPriority w:val="99"/>
    <w:semiHidden/>
    <w:rsid w:val="00E32A1D"/>
  </w:style>
  <w:style w:type="character" w:customStyle="1" w:styleId="a6">
    <w:name w:val="Текст сноски Знак"/>
    <w:basedOn w:val="a0"/>
    <w:link w:val="a5"/>
    <w:uiPriority w:val="99"/>
    <w:semiHidden/>
    <w:rsid w:val="00CA467A"/>
  </w:style>
  <w:style w:type="character" w:styleId="a7">
    <w:name w:val="footnote reference"/>
    <w:basedOn w:val="a0"/>
    <w:uiPriority w:val="99"/>
    <w:semiHidden/>
    <w:rsid w:val="00E32A1D"/>
    <w:rPr>
      <w:rFonts w:cs="Times New Roman"/>
      <w:vertAlign w:val="superscript"/>
    </w:rPr>
  </w:style>
  <w:style w:type="paragraph" w:styleId="a8">
    <w:name w:val="Normal (Web)"/>
    <w:basedOn w:val="a"/>
    <w:uiPriority w:val="99"/>
    <w:rsid w:val="003444EB"/>
    <w:pPr>
      <w:spacing w:before="75" w:after="75"/>
      <w:ind w:firstLine="450"/>
      <w:jc w:val="both"/>
    </w:pPr>
    <w:rPr>
      <w:color w:val="666666"/>
      <w:sz w:val="18"/>
      <w:szCs w:val="18"/>
    </w:rPr>
  </w:style>
  <w:style w:type="paragraph" w:customStyle="1" w:styleId="1">
    <w:name w:val="1"/>
    <w:basedOn w:val="a"/>
    <w:autoRedefine/>
    <w:rsid w:val="00B304B2"/>
    <w:pPr>
      <w:spacing w:after="160" w:line="240" w:lineRule="exact"/>
    </w:pPr>
    <w:rPr>
      <w:sz w:val="28"/>
      <w:lang w:eastAsia="en-US"/>
    </w:rPr>
  </w:style>
  <w:style w:type="paragraph" w:styleId="a9">
    <w:name w:val="header"/>
    <w:basedOn w:val="a"/>
    <w:link w:val="aa"/>
    <w:uiPriority w:val="99"/>
    <w:rsid w:val="00E800D8"/>
    <w:pPr>
      <w:tabs>
        <w:tab w:val="center" w:pos="4677"/>
        <w:tab w:val="right" w:pos="9355"/>
      </w:tabs>
    </w:pPr>
  </w:style>
  <w:style w:type="character" w:customStyle="1" w:styleId="aa">
    <w:name w:val="Верхний колонтитул Знак"/>
    <w:basedOn w:val="a0"/>
    <w:link w:val="a9"/>
    <w:uiPriority w:val="99"/>
    <w:locked/>
    <w:rsid w:val="005A5946"/>
    <w:rPr>
      <w:rFonts w:cs="Times New Roman"/>
    </w:rPr>
  </w:style>
  <w:style w:type="paragraph" w:styleId="ab">
    <w:name w:val="footer"/>
    <w:basedOn w:val="a"/>
    <w:link w:val="ac"/>
    <w:uiPriority w:val="99"/>
    <w:rsid w:val="00E800D8"/>
    <w:pPr>
      <w:tabs>
        <w:tab w:val="center" w:pos="4677"/>
        <w:tab w:val="right" w:pos="9355"/>
      </w:tabs>
    </w:pPr>
  </w:style>
  <w:style w:type="character" w:customStyle="1" w:styleId="ac">
    <w:name w:val="Нижний колонтитул Знак"/>
    <w:basedOn w:val="a0"/>
    <w:link w:val="ab"/>
    <w:uiPriority w:val="99"/>
    <w:locked/>
    <w:rsid w:val="00884A64"/>
    <w:rPr>
      <w:rFonts w:cs="Times New Roman"/>
    </w:rPr>
  </w:style>
  <w:style w:type="table" w:styleId="ad">
    <w:name w:val="Table Grid"/>
    <w:basedOn w:val="a1"/>
    <w:uiPriority w:val="59"/>
    <w:rsid w:val="00461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0A100F"/>
    <w:rPr>
      <w:rFonts w:ascii="Tahoma" w:hAnsi="Tahoma" w:cs="Tahoma"/>
      <w:sz w:val="16"/>
      <w:szCs w:val="16"/>
    </w:rPr>
  </w:style>
  <w:style w:type="character" w:customStyle="1" w:styleId="af">
    <w:name w:val="Текст выноски Знак"/>
    <w:basedOn w:val="a0"/>
    <w:link w:val="ae"/>
    <w:uiPriority w:val="99"/>
    <w:semiHidden/>
    <w:rsid w:val="00CA467A"/>
    <w:rPr>
      <w:sz w:val="0"/>
      <w:szCs w:val="0"/>
    </w:rPr>
  </w:style>
  <w:style w:type="character" w:styleId="af0">
    <w:name w:val="page number"/>
    <w:basedOn w:val="a0"/>
    <w:uiPriority w:val="99"/>
    <w:rsid w:val="003B2BCF"/>
    <w:rPr>
      <w:rFonts w:cs="Times New Roman"/>
    </w:rPr>
  </w:style>
  <w:style w:type="paragraph" w:customStyle="1" w:styleId="10">
    <w:name w:val="Абзац списка1"/>
    <w:basedOn w:val="a"/>
    <w:uiPriority w:val="34"/>
    <w:qFormat/>
    <w:rsid w:val="003639EB"/>
    <w:pPr>
      <w:ind w:left="720"/>
      <w:contextualSpacing/>
    </w:pPr>
  </w:style>
  <w:style w:type="character" w:customStyle="1" w:styleId="11">
    <w:name w:val="Замещающий текст1"/>
    <w:basedOn w:val="a0"/>
    <w:uiPriority w:val="99"/>
    <w:semiHidden/>
    <w:rsid w:val="000273D9"/>
    <w:rPr>
      <w:rFonts w:cs="Times New Roman"/>
      <w:color w:val="808080"/>
    </w:rPr>
  </w:style>
  <w:style w:type="paragraph" w:styleId="af1">
    <w:name w:val="Body Text"/>
    <w:basedOn w:val="a"/>
    <w:link w:val="af2"/>
    <w:uiPriority w:val="99"/>
    <w:rsid w:val="008A1853"/>
    <w:pPr>
      <w:spacing w:after="120"/>
    </w:pPr>
  </w:style>
  <w:style w:type="character" w:customStyle="1" w:styleId="af2">
    <w:name w:val="Основной текст Знак"/>
    <w:basedOn w:val="a0"/>
    <w:link w:val="af1"/>
    <w:uiPriority w:val="99"/>
    <w:locked/>
    <w:rsid w:val="008A1853"/>
    <w:rPr>
      <w:rFonts w:cs="Times New Roman"/>
    </w:rPr>
  </w:style>
  <w:style w:type="character" w:styleId="af3">
    <w:name w:val="Strong"/>
    <w:basedOn w:val="a0"/>
    <w:uiPriority w:val="22"/>
    <w:qFormat/>
    <w:rsid w:val="004A1F11"/>
    <w:rPr>
      <w:rFonts w:cs="Times New Roman"/>
      <w:b/>
      <w:bCs/>
    </w:rPr>
  </w:style>
  <w:style w:type="character" w:customStyle="1" w:styleId="hps">
    <w:name w:val="hps"/>
    <w:basedOn w:val="a0"/>
    <w:rsid w:val="009F61A6"/>
    <w:rPr>
      <w:rFonts w:cs="Times New Roman"/>
    </w:rPr>
  </w:style>
  <w:style w:type="paragraph" w:styleId="20">
    <w:name w:val="Body Text Indent 2"/>
    <w:basedOn w:val="a"/>
    <w:link w:val="21"/>
    <w:rsid w:val="00282F20"/>
    <w:pPr>
      <w:spacing w:after="120" w:line="480" w:lineRule="auto"/>
      <w:ind w:left="283"/>
    </w:pPr>
  </w:style>
  <w:style w:type="character" w:customStyle="1" w:styleId="21">
    <w:name w:val="Основной текст с отступом 2 Знак"/>
    <w:basedOn w:val="a0"/>
    <w:link w:val="20"/>
    <w:rsid w:val="00282F20"/>
  </w:style>
  <w:style w:type="paragraph" w:styleId="af4">
    <w:name w:val="endnote text"/>
    <w:basedOn w:val="a"/>
    <w:link w:val="af5"/>
    <w:rsid w:val="00D85294"/>
  </w:style>
  <w:style w:type="character" w:customStyle="1" w:styleId="af5">
    <w:name w:val="Текст концевой сноски Знак"/>
    <w:basedOn w:val="a0"/>
    <w:link w:val="af4"/>
    <w:rsid w:val="00D85294"/>
  </w:style>
  <w:style w:type="character" w:styleId="af6">
    <w:name w:val="endnote reference"/>
    <w:basedOn w:val="a0"/>
    <w:rsid w:val="00D85294"/>
    <w:rPr>
      <w:vertAlign w:val="superscript"/>
    </w:rPr>
  </w:style>
  <w:style w:type="paragraph" w:customStyle="1" w:styleId="12">
    <w:name w:val="заголовок 1"/>
    <w:basedOn w:val="a"/>
    <w:next w:val="a"/>
    <w:rsid w:val="009A120D"/>
    <w:pPr>
      <w:keepNext/>
      <w:jc w:val="center"/>
    </w:pPr>
    <w:rPr>
      <w:snapToGrid w:val="0"/>
      <w:sz w:val="24"/>
    </w:rPr>
  </w:style>
  <w:style w:type="paragraph" w:customStyle="1" w:styleId="22">
    <w:name w:val="заголовок 2"/>
    <w:basedOn w:val="a"/>
    <w:next w:val="a"/>
    <w:rsid w:val="009A120D"/>
    <w:pPr>
      <w:keepNext/>
      <w:jc w:val="center"/>
    </w:pPr>
    <w:rPr>
      <w:b/>
      <w:snapToGrid w:val="0"/>
      <w:sz w:val="24"/>
    </w:rPr>
  </w:style>
  <w:style w:type="paragraph" w:customStyle="1" w:styleId="Default">
    <w:name w:val="Default"/>
    <w:rsid w:val="00E67F8E"/>
    <w:pPr>
      <w:autoSpaceDE w:val="0"/>
      <w:autoSpaceDN w:val="0"/>
      <w:adjustRightInd w:val="0"/>
    </w:pPr>
    <w:rPr>
      <w:color w:val="000000"/>
      <w:sz w:val="24"/>
      <w:szCs w:val="24"/>
    </w:rPr>
  </w:style>
  <w:style w:type="paragraph" w:styleId="af7">
    <w:name w:val="List Paragraph"/>
    <w:basedOn w:val="a"/>
    <w:link w:val="af8"/>
    <w:qFormat/>
    <w:rsid w:val="008251A8"/>
    <w:pPr>
      <w:ind w:left="708"/>
    </w:pPr>
  </w:style>
  <w:style w:type="paragraph" w:customStyle="1" w:styleId="af9">
    <w:name w:val="......."/>
    <w:basedOn w:val="Default"/>
    <w:next w:val="Default"/>
    <w:uiPriority w:val="99"/>
    <w:rsid w:val="00061CCA"/>
    <w:rPr>
      <w:color w:val="auto"/>
    </w:rPr>
  </w:style>
  <w:style w:type="character" w:customStyle="1" w:styleId="afa">
    <w:name w:val="Основной текст_"/>
    <w:link w:val="23"/>
    <w:uiPriority w:val="99"/>
    <w:locked/>
    <w:rsid w:val="00B954E8"/>
    <w:rPr>
      <w:sz w:val="26"/>
      <w:shd w:val="clear" w:color="auto" w:fill="FFFFFF"/>
      <w:lang w:val="en" w:bidi="ar-SA"/>
    </w:rPr>
  </w:style>
  <w:style w:type="paragraph" w:customStyle="1" w:styleId="23">
    <w:name w:val="Основной текст2"/>
    <w:basedOn w:val="a"/>
    <w:link w:val="afa"/>
    <w:uiPriority w:val="99"/>
    <w:rsid w:val="00B954E8"/>
    <w:pPr>
      <w:widowControl w:val="0"/>
      <w:shd w:val="clear" w:color="auto" w:fill="FFFFFF"/>
      <w:spacing w:before="360" w:line="317" w:lineRule="exact"/>
      <w:ind w:hanging="260"/>
      <w:jc w:val="center"/>
    </w:pPr>
    <w:rPr>
      <w:sz w:val="26"/>
      <w:shd w:val="clear" w:color="auto" w:fill="FFFFFF"/>
    </w:rPr>
  </w:style>
  <w:style w:type="table" w:styleId="-1">
    <w:name w:val="Table Web 1"/>
    <w:basedOn w:val="a1"/>
    <w:rsid w:val="000C240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
    <w:name w:val="Char Char"/>
    <w:basedOn w:val="a"/>
    <w:next w:val="2"/>
    <w:autoRedefine/>
    <w:rsid w:val="000B030E"/>
    <w:pPr>
      <w:spacing w:after="160" w:line="240" w:lineRule="exact"/>
    </w:pPr>
    <w:rPr>
      <w:sz w:val="24"/>
      <w:lang w:eastAsia="en-US"/>
    </w:rPr>
  </w:style>
  <w:style w:type="character" w:customStyle="1" w:styleId="13">
    <w:name w:val="Заголовок №1_"/>
    <w:link w:val="14"/>
    <w:uiPriority w:val="99"/>
    <w:locked/>
    <w:rsid w:val="00393527"/>
    <w:rPr>
      <w:rFonts w:ascii="Franklin Gothic Book" w:hAnsi="Franklin Gothic Book"/>
      <w:sz w:val="28"/>
      <w:shd w:val="clear" w:color="auto" w:fill="FFFFFF"/>
    </w:rPr>
  </w:style>
  <w:style w:type="paragraph" w:customStyle="1" w:styleId="14">
    <w:name w:val="Заголовок №1"/>
    <w:basedOn w:val="a"/>
    <w:link w:val="13"/>
    <w:uiPriority w:val="99"/>
    <w:rsid w:val="00393527"/>
    <w:pPr>
      <w:widowControl w:val="0"/>
      <w:shd w:val="clear" w:color="auto" w:fill="FFFFFF"/>
      <w:spacing w:after="3720" w:line="317" w:lineRule="exact"/>
      <w:jc w:val="both"/>
      <w:outlineLvl w:val="0"/>
    </w:pPr>
    <w:rPr>
      <w:rFonts w:ascii="Franklin Gothic Book" w:hAnsi="Franklin Gothic Book"/>
      <w:sz w:val="28"/>
    </w:rPr>
  </w:style>
  <w:style w:type="character" w:styleId="afb">
    <w:name w:val="Placeholder Text"/>
    <w:basedOn w:val="a0"/>
    <w:uiPriority w:val="99"/>
    <w:semiHidden/>
    <w:rsid w:val="000A7E03"/>
    <w:rPr>
      <w:color w:val="808080"/>
    </w:rPr>
  </w:style>
  <w:style w:type="character" w:styleId="afc">
    <w:name w:val="Hyperlink"/>
    <w:basedOn w:val="a0"/>
    <w:rsid w:val="008566A6"/>
    <w:rPr>
      <w:color w:val="0000FF"/>
      <w:u w:val="single"/>
    </w:rPr>
  </w:style>
  <w:style w:type="character" w:customStyle="1" w:styleId="af8">
    <w:name w:val="Абзац списка Знак"/>
    <w:link w:val="af7"/>
    <w:rsid w:val="009F2142"/>
  </w:style>
  <w:style w:type="character" w:customStyle="1" w:styleId="shorttext">
    <w:name w:val="short_text"/>
    <w:basedOn w:val="a0"/>
    <w:rsid w:val="00C80DD3"/>
  </w:style>
  <w:style w:type="character" w:customStyle="1" w:styleId="atn">
    <w:name w:val="atn"/>
    <w:basedOn w:val="a0"/>
    <w:rsid w:val="00C80DD3"/>
  </w:style>
  <w:style w:type="paragraph" w:customStyle="1" w:styleId="afd">
    <w:name w:val="ОснТекст:"/>
    <w:basedOn w:val="a"/>
    <w:next w:val="a"/>
    <w:rsid w:val="00877787"/>
    <w:pPr>
      <w:spacing w:after="120"/>
      <w:ind w:firstLine="709"/>
      <w:jc w:val="both"/>
    </w:pPr>
  </w:style>
  <w:style w:type="character" w:styleId="afe">
    <w:name w:val="annotation reference"/>
    <w:basedOn w:val="a0"/>
    <w:rsid w:val="00463E2F"/>
    <w:rPr>
      <w:sz w:val="16"/>
      <w:szCs w:val="16"/>
    </w:rPr>
  </w:style>
  <w:style w:type="paragraph" w:styleId="aff">
    <w:name w:val="annotation text"/>
    <w:basedOn w:val="a"/>
    <w:link w:val="aff0"/>
    <w:rsid w:val="00463E2F"/>
  </w:style>
  <w:style w:type="character" w:customStyle="1" w:styleId="aff0">
    <w:name w:val="Текст примечания Знак"/>
    <w:basedOn w:val="a0"/>
    <w:link w:val="aff"/>
    <w:rsid w:val="00463E2F"/>
  </w:style>
  <w:style w:type="paragraph" w:styleId="aff1">
    <w:name w:val="annotation subject"/>
    <w:basedOn w:val="aff"/>
    <w:next w:val="aff"/>
    <w:link w:val="aff2"/>
    <w:rsid w:val="00463E2F"/>
    <w:rPr>
      <w:b/>
      <w:bCs/>
    </w:rPr>
  </w:style>
  <w:style w:type="character" w:customStyle="1" w:styleId="aff2">
    <w:name w:val="Тема примечания Знак"/>
    <w:basedOn w:val="aff0"/>
    <w:link w:val="aff1"/>
    <w:rsid w:val="00463E2F"/>
    <w:rPr>
      <w:b/>
      <w:bCs/>
    </w:rPr>
  </w:style>
  <w:style w:type="paragraph" w:styleId="aff3">
    <w:name w:val="Revision"/>
    <w:hidden/>
    <w:uiPriority w:val="99"/>
    <w:semiHidden/>
    <w:rsid w:val="0046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1111">
      <w:bodyDiv w:val="1"/>
      <w:marLeft w:val="0"/>
      <w:marRight w:val="0"/>
      <w:marTop w:val="0"/>
      <w:marBottom w:val="0"/>
      <w:divBdr>
        <w:top w:val="none" w:sz="0" w:space="0" w:color="auto"/>
        <w:left w:val="none" w:sz="0" w:space="0" w:color="auto"/>
        <w:bottom w:val="none" w:sz="0" w:space="0" w:color="auto"/>
        <w:right w:val="none" w:sz="0" w:space="0" w:color="auto"/>
      </w:divBdr>
    </w:div>
    <w:div w:id="87818992">
      <w:bodyDiv w:val="1"/>
      <w:marLeft w:val="0"/>
      <w:marRight w:val="0"/>
      <w:marTop w:val="0"/>
      <w:marBottom w:val="0"/>
      <w:divBdr>
        <w:top w:val="none" w:sz="0" w:space="0" w:color="auto"/>
        <w:left w:val="none" w:sz="0" w:space="0" w:color="auto"/>
        <w:bottom w:val="none" w:sz="0" w:space="0" w:color="auto"/>
        <w:right w:val="none" w:sz="0" w:space="0" w:color="auto"/>
      </w:divBdr>
    </w:div>
    <w:div w:id="131796290">
      <w:bodyDiv w:val="1"/>
      <w:marLeft w:val="0"/>
      <w:marRight w:val="0"/>
      <w:marTop w:val="0"/>
      <w:marBottom w:val="0"/>
      <w:divBdr>
        <w:top w:val="none" w:sz="0" w:space="0" w:color="auto"/>
        <w:left w:val="none" w:sz="0" w:space="0" w:color="auto"/>
        <w:bottom w:val="none" w:sz="0" w:space="0" w:color="auto"/>
        <w:right w:val="none" w:sz="0" w:space="0" w:color="auto"/>
      </w:divBdr>
    </w:div>
    <w:div w:id="175001383">
      <w:bodyDiv w:val="1"/>
      <w:marLeft w:val="0"/>
      <w:marRight w:val="0"/>
      <w:marTop w:val="0"/>
      <w:marBottom w:val="0"/>
      <w:divBdr>
        <w:top w:val="none" w:sz="0" w:space="0" w:color="auto"/>
        <w:left w:val="none" w:sz="0" w:space="0" w:color="auto"/>
        <w:bottom w:val="none" w:sz="0" w:space="0" w:color="auto"/>
        <w:right w:val="none" w:sz="0" w:space="0" w:color="auto"/>
      </w:divBdr>
    </w:div>
    <w:div w:id="214783252">
      <w:bodyDiv w:val="1"/>
      <w:marLeft w:val="0"/>
      <w:marRight w:val="0"/>
      <w:marTop w:val="0"/>
      <w:marBottom w:val="0"/>
      <w:divBdr>
        <w:top w:val="none" w:sz="0" w:space="0" w:color="auto"/>
        <w:left w:val="none" w:sz="0" w:space="0" w:color="auto"/>
        <w:bottom w:val="none" w:sz="0" w:space="0" w:color="auto"/>
        <w:right w:val="none" w:sz="0" w:space="0" w:color="auto"/>
      </w:divBdr>
    </w:div>
    <w:div w:id="232467869">
      <w:bodyDiv w:val="1"/>
      <w:marLeft w:val="0"/>
      <w:marRight w:val="0"/>
      <w:marTop w:val="0"/>
      <w:marBottom w:val="0"/>
      <w:divBdr>
        <w:top w:val="none" w:sz="0" w:space="0" w:color="auto"/>
        <w:left w:val="none" w:sz="0" w:space="0" w:color="auto"/>
        <w:bottom w:val="none" w:sz="0" w:space="0" w:color="auto"/>
        <w:right w:val="none" w:sz="0" w:space="0" w:color="auto"/>
      </w:divBdr>
    </w:div>
    <w:div w:id="256524367">
      <w:bodyDiv w:val="1"/>
      <w:marLeft w:val="0"/>
      <w:marRight w:val="0"/>
      <w:marTop w:val="0"/>
      <w:marBottom w:val="0"/>
      <w:divBdr>
        <w:top w:val="none" w:sz="0" w:space="0" w:color="auto"/>
        <w:left w:val="none" w:sz="0" w:space="0" w:color="auto"/>
        <w:bottom w:val="none" w:sz="0" w:space="0" w:color="auto"/>
        <w:right w:val="none" w:sz="0" w:space="0" w:color="auto"/>
      </w:divBdr>
    </w:div>
    <w:div w:id="272791201">
      <w:bodyDiv w:val="1"/>
      <w:marLeft w:val="0"/>
      <w:marRight w:val="0"/>
      <w:marTop w:val="0"/>
      <w:marBottom w:val="0"/>
      <w:divBdr>
        <w:top w:val="none" w:sz="0" w:space="0" w:color="auto"/>
        <w:left w:val="none" w:sz="0" w:space="0" w:color="auto"/>
        <w:bottom w:val="none" w:sz="0" w:space="0" w:color="auto"/>
        <w:right w:val="none" w:sz="0" w:space="0" w:color="auto"/>
      </w:divBdr>
    </w:div>
    <w:div w:id="279191130">
      <w:bodyDiv w:val="1"/>
      <w:marLeft w:val="0"/>
      <w:marRight w:val="0"/>
      <w:marTop w:val="0"/>
      <w:marBottom w:val="0"/>
      <w:divBdr>
        <w:top w:val="none" w:sz="0" w:space="0" w:color="auto"/>
        <w:left w:val="none" w:sz="0" w:space="0" w:color="auto"/>
        <w:bottom w:val="none" w:sz="0" w:space="0" w:color="auto"/>
        <w:right w:val="none" w:sz="0" w:space="0" w:color="auto"/>
      </w:divBdr>
    </w:div>
    <w:div w:id="338853037">
      <w:bodyDiv w:val="1"/>
      <w:marLeft w:val="0"/>
      <w:marRight w:val="0"/>
      <w:marTop w:val="0"/>
      <w:marBottom w:val="0"/>
      <w:divBdr>
        <w:top w:val="none" w:sz="0" w:space="0" w:color="auto"/>
        <w:left w:val="none" w:sz="0" w:space="0" w:color="auto"/>
        <w:bottom w:val="none" w:sz="0" w:space="0" w:color="auto"/>
        <w:right w:val="none" w:sz="0" w:space="0" w:color="auto"/>
      </w:divBdr>
    </w:div>
    <w:div w:id="347752457">
      <w:bodyDiv w:val="1"/>
      <w:marLeft w:val="0"/>
      <w:marRight w:val="0"/>
      <w:marTop w:val="0"/>
      <w:marBottom w:val="0"/>
      <w:divBdr>
        <w:top w:val="none" w:sz="0" w:space="0" w:color="auto"/>
        <w:left w:val="none" w:sz="0" w:space="0" w:color="auto"/>
        <w:bottom w:val="none" w:sz="0" w:space="0" w:color="auto"/>
        <w:right w:val="none" w:sz="0" w:space="0" w:color="auto"/>
      </w:divBdr>
    </w:div>
    <w:div w:id="419832554">
      <w:bodyDiv w:val="1"/>
      <w:marLeft w:val="0"/>
      <w:marRight w:val="0"/>
      <w:marTop w:val="0"/>
      <w:marBottom w:val="0"/>
      <w:divBdr>
        <w:top w:val="none" w:sz="0" w:space="0" w:color="auto"/>
        <w:left w:val="none" w:sz="0" w:space="0" w:color="auto"/>
        <w:bottom w:val="none" w:sz="0" w:space="0" w:color="auto"/>
        <w:right w:val="none" w:sz="0" w:space="0" w:color="auto"/>
      </w:divBdr>
    </w:div>
    <w:div w:id="420293266">
      <w:bodyDiv w:val="1"/>
      <w:marLeft w:val="0"/>
      <w:marRight w:val="0"/>
      <w:marTop w:val="0"/>
      <w:marBottom w:val="0"/>
      <w:divBdr>
        <w:top w:val="none" w:sz="0" w:space="0" w:color="auto"/>
        <w:left w:val="none" w:sz="0" w:space="0" w:color="auto"/>
        <w:bottom w:val="none" w:sz="0" w:space="0" w:color="auto"/>
        <w:right w:val="none" w:sz="0" w:space="0" w:color="auto"/>
      </w:divBdr>
    </w:div>
    <w:div w:id="424035638">
      <w:bodyDiv w:val="1"/>
      <w:marLeft w:val="0"/>
      <w:marRight w:val="0"/>
      <w:marTop w:val="0"/>
      <w:marBottom w:val="0"/>
      <w:divBdr>
        <w:top w:val="none" w:sz="0" w:space="0" w:color="auto"/>
        <w:left w:val="none" w:sz="0" w:space="0" w:color="auto"/>
        <w:bottom w:val="none" w:sz="0" w:space="0" w:color="auto"/>
        <w:right w:val="none" w:sz="0" w:space="0" w:color="auto"/>
      </w:divBdr>
    </w:div>
    <w:div w:id="453330786">
      <w:bodyDiv w:val="1"/>
      <w:marLeft w:val="0"/>
      <w:marRight w:val="0"/>
      <w:marTop w:val="0"/>
      <w:marBottom w:val="0"/>
      <w:divBdr>
        <w:top w:val="none" w:sz="0" w:space="0" w:color="auto"/>
        <w:left w:val="none" w:sz="0" w:space="0" w:color="auto"/>
        <w:bottom w:val="none" w:sz="0" w:space="0" w:color="auto"/>
        <w:right w:val="none" w:sz="0" w:space="0" w:color="auto"/>
      </w:divBdr>
    </w:div>
    <w:div w:id="457794839">
      <w:bodyDiv w:val="1"/>
      <w:marLeft w:val="0"/>
      <w:marRight w:val="0"/>
      <w:marTop w:val="0"/>
      <w:marBottom w:val="0"/>
      <w:divBdr>
        <w:top w:val="none" w:sz="0" w:space="0" w:color="auto"/>
        <w:left w:val="none" w:sz="0" w:space="0" w:color="auto"/>
        <w:bottom w:val="none" w:sz="0" w:space="0" w:color="auto"/>
        <w:right w:val="none" w:sz="0" w:space="0" w:color="auto"/>
      </w:divBdr>
    </w:div>
    <w:div w:id="468010744">
      <w:bodyDiv w:val="1"/>
      <w:marLeft w:val="0"/>
      <w:marRight w:val="0"/>
      <w:marTop w:val="0"/>
      <w:marBottom w:val="0"/>
      <w:divBdr>
        <w:top w:val="none" w:sz="0" w:space="0" w:color="auto"/>
        <w:left w:val="none" w:sz="0" w:space="0" w:color="auto"/>
        <w:bottom w:val="none" w:sz="0" w:space="0" w:color="auto"/>
        <w:right w:val="none" w:sz="0" w:space="0" w:color="auto"/>
      </w:divBdr>
    </w:div>
    <w:div w:id="498231615">
      <w:bodyDiv w:val="1"/>
      <w:marLeft w:val="0"/>
      <w:marRight w:val="0"/>
      <w:marTop w:val="0"/>
      <w:marBottom w:val="0"/>
      <w:divBdr>
        <w:top w:val="none" w:sz="0" w:space="0" w:color="auto"/>
        <w:left w:val="none" w:sz="0" w:space="0" w:color="auto"/>
        <w:bottom w:val="none" w:sz="0" w:space="0" w:color="auto"/>
        <w:right w:val="none" w:sz="0" w:space="0" w:color="auto"/>
      </w:divBdr>
    </w:div>
    <w:div w:id="536282069">
      <w:bodyDiv w:val="1"/>
      <w:marLeft w:val="0"/>
      <w:marRight w:val="0"/>
      <w:marTop w:val="0"/>
      <w:marBottom w:val="0"/>
      <w:divBdr>
        <w:top w:val="none" w:sz="0" w:space="0" w:color="auto"/>
        <w:left w:val="none" w:sz="0" w:space="0" w:color="auto"/>
        <w:bottom w:val="none" w:sz="0" w:space="0" w:color="auto"/>
        <w:right w:val="none" w:sz="0" w:space="0" w:color="auto"/>
      </w:divBdr>
    </w:div>
    <w:div w:id="538861933">
      <w:bodyDiv w:val="1"/>
      <w:marLeft w:val="0"/>
      <w:marRight w:val="0"/>
      <w:marTop w:val="0"/>
      <w:marBottom w:val="0"/>
      <w:divBdr>
        <w:top w:val="none" w:sz="0" w:space="0" w:color="auto"/>
        <w:left w:val="none" w:sz="0" w:space="0" w:color="auto"/>
        <w:bottom w:val="none" w:sz="0" w:space="0" w:color="auto"/>
        <w:right w:val="none" w:sz="0" w:space="0" w:color="auto"/>
      </w:divBdr>
    </w:div>
    <w:div w:id="550968692">
      <w:bodyDiv w:val="1"/>
      <w:marLeft w:val="0"/>
      <w:marRight w:val="0"/>
      <w:marTop w:val="0"/>
      <w:marBottom w:val="0"/>
      <w:divBdr>
        <w:top w:val="none" w:sz="0" w:space="0" w:color="auto"/>
        <w:left w:val="none" w:sz="0" w:space="0" w:color="auto"/>
        <w:bottom w:val="none" w:sz="0" w:space="0" w:color="auto"/>
        <w:right w:val="none" w:sz="0" w:space="0" w:color="auto"/>
      </w:divBdr>
    </w:div>
    <w:div w:id="599148282">
      <w:bodyDiv w:val="1"/>
      <w:marLeft w:val="0"/>
      <w:marRight w:val="0"/>
      <w:marTop w:val="0"/>
      <w:marBottom w:val="0"/>
      <w:divBdr>
        <w:top w:val="none" w:sz="0" w:space="0" w:color="auto"/>
        <w:left w:val="none" w:sz="0" w:space="0" w:color="auto"/>
        <w:bottom w:val="none" w:sz="0" w:space="0" w:color="auto"/>
        <w:right w:val="none" w:sz="0" w:space="0" w:color="auto"/>
      </w:divBdr>
    </w:div>
    <w:div w:id="625545798">
      <w:bodyDiv w:val="1"/>
      <w:marLeft w:val="0"/>
      <w:marRight w:val="0"/>
      <w:marTop w:val="0"/>
      <w:marBottom w:val="0"/>
      <w:divBdr>
        <w:top w:val="none" w:sz="0" w:space="0" w:color="auto"/>
        <w:left w:val="none" w:sz="0" w:space="0" w:color="auto"/>
        <w:bottom w:val="none" w:sz="0" w:space="0" w:color="auto"/>
        <w:right w:val="none" w:sz="0" w:space="0" w:color="auto"/>
      </w:divBdr>
    </w:div>
    <w:div w:id="632635919">
      <w:bodyDiv w:val="1"/>
      <w:marLeft w:val="0"/>
      <w:marRight w:val="0"/>
      <w:marTop w:val="0"/>
      <w:marBottom w:val="0"/>
      <w:divBdr>
        <w:top w:val="none" w:sz="0" w:space="0" w:color="auto"/>
        <w:left w:val="none" w:sz="0" w:space="0" w:color="auto"/>
        <w:bottom w:val="none" w:sz="0" w:space="0" w:color="auto"/>
        <w:right w:val="none" w:sz="0" w:space="0" w:color="auto"/>
      </w:divBdr>
    </w:div>
    <w:div w:id="737826610">
      <w:bodyDiv w:val="1"/>
      <w:marLeft w:val="0"/>
      <w:marRight w:val="0"/>
      <w:marTop w:val="0"/>
      <w:marBottom w:val="0"/>
      <w:divBdr>
        <w:top w:val="none" w:sz="0" w:space="0" w:color="auto"/>
        <w:left w:val="none" w:sz="0" w:space="0" w:color="auto"/>
        <w:bottom w:val="none" w:sz="0" w:space="0" w:color="auto"/>
        <w:right w:val="none" w:sz="0" w:space="0" w:color="auto"/>
      </w:divBdr>
    </w:div>
    <w:div w:id="743064676">
      <w:bodyDiv w:val="1"/>
      <w:marLeft w:val="0"/>
      <w:marRight w:val="0"/>
      <w:marTop w:val="0"/>
      <w:marBottom w:val="0"/>
      <w:divBdr>
        <w:top w:val="none" w:sz="0" w:space="0" w:color="auto"/>
        <w:left w:val="none" w:sz="0" w:space="0" w:color="auto"/>
        <w:bottom w:val="none" w:sz="0" w:space="0" w:color="auto"/>
        <w:right w:val="none" w:sz="0" w:space="0" w:color="auto"/>
      </w:divBdr>
    </w:div>
    <w:div w:id="744575389">
      <w:bodyDiv w:val="1"/>
      <w:marLeft w:val="0"/>
      <w:marRight w:val="0"/>
      <w:marTop w:val="0"/>
      <w:marBottom w:val="0"/>
      <w:divBdr>
        <w:top w:val="none" w:sz="0" w:space="0" w:color="auto"/>
        <w:left w:val="none" w:sz="0" w:space="0" w:color="auto"/>
        <w:bottom w:val="none" w:sz="0" w:space="0" w:color="auto"/>
        <w:right w:val="none" w:sz="0" w:space="0" w:color="auto"/>
      </w:divBdr>
    </w:div>
    <w:div w:id="757407936">
      <w:bodyDiv w:val="1"/>
      <w:marLeft w:val="0"/>
      <w:marRight w:val="0"/>
      <w:marTop w:val="0"/>
      <w:marBottom w:val="0"/>
      <w:divBdr>
        <w:top w:val="none" w:sz="0" w:space="0" w:color="auto"/>
        <w:left w:val="none" w:sz="0" w:space="0" w:color="auto"/>
        <w:bottom w:val="none" w:sz="0" w:space="0" w:color="auto"/>
        <w:right w:val="none" w:sz="0" w:space="0" w:color="auto"/>
      </w:divBdr>
    </w:div>
    <w:div w:id="761486614">
      <w:bodyDiv w:val="1"/>
      <w:marLeft w:val="0"/>
      <w:marRight w:val="0"/>
      <w:marTop w:val="0"/>
      <w:marBottom w:val="0"/>
      <w:divBdr>
        <w:top w:val="none" w:sz="0" w:space="0" w:color="auto"/>
        <w:left w:val="none" w:sz="0" w:space="0" w:color="auto"/>
        <w:bottom w:val="none" w:sz="0" w:space="0" w:color="auto"/>
        <w:right w:val="none" w:sz="0" w:space="0" w:color="auto"/>
      </w:divBdr>
    </w:div>
    <w:div w:id="777718800">
      <w:bodyDiv w:val="1"/>
      <w:marLeft w:val="0"/>
      <w:marRight w:val="0"/>
      <w:marTop w:val="0"/>
      <w:marBottom w:val="0"/>
      <w:divBdr>
        <w:top w:val="none" w:sz="0" w:space="0" w:color="auto"/>
        <w:left w:val="none" w:sz="0" w:space="0" w:color="auto"/>
        <w:bottom w:val="none" w:sz="0" w:space="0" w:color="auto"/>
        <w:right w:val="none" w:sz="0" w:space="0" w:color="auto"/>
      </w:divBdr>
    </w:div>
    <w:div w:id="878932288">
      <w:bodyDiv w:val="1"/>
      <w:marLeft w:val="0"/>
      <w:marRight w:val="0"/>
      <w:marTop w:val="0"/>
      <w:marBottom w:val="0"/>
      <w:divBdr>
        <w:top w:val="none" w:sz="0" w:space="0" w:color="auto"/>
        <w:left w:val="none" w:sz="0" w:space="0" w:color="auto"/>
        <w:bottom w:val="none" w:sz="0" w:space="0" w:color="auto"/>
        <w:right w:val="none" w:sz="0" w:space="0" w:color="auto"/>
      </w:divBdr>
    </w:div>
    <w:div w:id="953484025">
      <w:bodyDiv w:val="1"/>
      <w:marLeft w:val="0"/>
      <w:marRight w:val="0"/>
      <w:marTop w:val="0"/>
      <w:marBottom w:val="0"/>
      <w:divBdr>
        <w:top w:val="none" w:sz="0" w:space="0" w:color="auto"/>
        <w:left w:val="none" w:sz="0" w:space="0" w:color="auto"/>
        <w:bottom w:val="none" w:sz="0" w:space="0" w:color="auto"/>
        <w:right w:val="none" w:sz="0" w:space="0" w:color="auto"/>
      </w:divBdr>
    </w:div>
    <w:div w:id="1012611380">
      <w:bodyDiv w:val="1"/>
      <w:marLeft w:val="0"/>
      <w:marRight w:val="0"/>
      <w:marTop w:val="0"/>
      <w:marBottom w:val="0"/>
      <w:divBdr>
        <w:top w:val="none" w:sz="0" w:space="0" w:color="auto"/>
        <w:left w:val="none" w:sz="0" w:space="0" w:color="auto"/>
        <w:bottom w:val="none" w:sz="0" w:space="0" w:color="auto"/>
        <w:right w:val="none" w:sz="0" w:space="0" w:color="auto"/>
      </w:divBdr>
    </w:div>
    <w:div w:id="1032343207">
      <w:bodyDiv w:val="1"/>
      <w:marLeft w:val="0"/>
      <w:marRight w:val="0"/>
      <w:marTop w:val="0"/>
      <w:marBottom w:val="0"/>
      <w:divBdr>
        <w:top w:val="none" w:sz="0" w:space="0" w:color="auto"/>
        <w:left w:val="none" w:sz="0" w:space="0" w:color="auto"/>
        <w:bottom w:val="none" w:sz="0" w:space="0" w:color="auto"/>
        <w:right w:val="none" w:sz="0" w:space="0" w:color="auto"/>
      </w:divBdr>
    </w:div>
    <w:div w:id="1101685996">
      <w:bodyDiv w:val="1"/>
      <w:marLeft w:val="0"/>
      <w:marRight w:val="0"/>
      <w:marTop w:val="0"/>
      <w:marBottom w:val="0"/>
      <w:divBdr>
        <w:top w:val="none" w:sz="0" w:space="0" w:color="auto"/>
        <w:left w:val="none" w:sz="0" w:space="0" w:color="auto"/>
        <w:bottom w:val="none" w:sz="0" w:space="0" w:color="auto"/>
        <w:right w:val="none" w:sz="0" w:space="0" w:color="auto"/>
      </w:divBdr>
    </w:div>
    <w:div w:id="1106467128">
      <w:bodyDiv w:val="1"/>
      <w:marLeft w:val="0"/>
      <w:marRight w:val="0"/>
      <w:marTop w:val="0"/>
      <w:marBottom w:val="0"/>
      <w:divBdr>
        <w:top w:val="none" w:sz="0" w:space="0" w:color="auto"/>
        <w:left w:val="none" w:sz="0" w:space="0" w:color="auto"/>
        <w:bottom w:val="none" w:sz="0" w:space="0" w:color="auto"/>
        <w:right w:val="none" w:sz="0" w:space="0" w:color="auto"/>
      </w:divBdr>
    </w:div>
    <w:div w:id="1132597771">
      <w:bodyDiv w:val="1"/>
      <w:marLeft w:val="0"/>
      <w:marRight w:val="0"/>
      <w:marTop w:val="0"/>
      <w:marBottom w:val="0"/>
      <w:divBdr>
        <w:top w:val="none" w:sz="0" w:space="0" w:color="auto"/>
        <w:left w:val="none" w:sz="0" w:space="0" w:color="auto"/>
        <w:bottom w:val="none" w:sz="0" w:space="0" w:color="auto"/>
        <w:right w:val="none" w:sz="0" w:space="0" w:color="auto"/>
      </w:divBdr>
    </w:div>
    <w:div w:id="1160578523">
      <w:bodyDiv w:val="1"/>
      <w:marLeft w:val="0"/>
      <w:marRight w:val="0"/>
      <w:marTop w:val="0"/>
      <w:marBottom w:val="0"/>
      <w:divBdr>
        <w:top w:val="none" w:sz="0" w:space="0" w:color="auto"/>
        <w:left w:val="none" w:sz="0" w:space="0" w:color="auto"/>
        <w:bottom w:val="none" w:sz="0" w:space="0" w:color="auto"/>
        <w:right w:val="none" w:sz="0" w:space="0" w:color="auto"/>
      </w:divBdr>
    </w:div>
    <w:div w:id="1182205802">
      <w:bodyDiv w:val="1"/>
      <w:marLeft w:val="0"/>
      <w:marRight w:val="0"/>
      <w:marTop w:val="0"/>
      <w:marBottom w:val="0"/>
      <w:divBdr>
        <w:top w:val="none" w:sz="0" w:space="0" w:color="auto"/>
        <w:left w:val="none" w:sz="0" w:space="0" w:color="auto"/>
        <w:bottom w:val="none" w:sz="0" w:space="0" w:color="auto"/>
        <w:right w:val="none" w:sz="0" w:space="0" w:color="auto"/>
      </w:divBdr>
    </w:div>
    <w:div w:id="1190026324">
      <w:bodyDiv w:val="1"/>
      <w:marLeft w:val="0"/>
      <w:marRight w:val="0"/>
      <w:marTop w:val="0"/>
      <w:marBottom w:val="0"/>
      <w:divBdr>
        <w:top w:val="none" w:sz="0" w:space="0" w:color="auto"/>
        <w:left w:val="none" w:sz="0" w:space="0" w:color="auto"/>
        <w:bottom w:val="none" w:sz="0" w:space="0" w:color="auto"/>
        <w:right w:val="none" w:sz="0" w:space="0" w:color="auto"/>
      </w:divBdr>
    </w:div>
    <w:div w:id="1214342060">
      <w:bodyDiv w:val="1"/>
      <w:marLeft w:val="0"/>
      <w:marRight w:val="0"/>
      <w:marTop w:val="0"/>
      <w:marBottom w:val="0"/>
      <w:divBdr>
        <w:top w:val="none" w:sz="0" w:space="0" w:color="auto"/>
        <w:left w:val="none" w:sz="0" w:space="0" w:color="auto"/>
        <w:bottom w:val="none" w:sz="0" w:space="0" w:color="auto"/>
        <w:right w:val="none" w:sz="0" w:space="0" w:color="auto"/>
      </w:divBdr>
    </w:div>
    <w:div w:id="1217819159">
      <w:bodyDiv w:val="1"/>
      <w:marLeft w:val="0"/>
      <w:marRight w:val="0"/>
      <w:marTop w:val="0"/>
      <w:marBottom w:val="0"/>
      <w:divBdr>
        <w:top w:val="none" w:sz="0" w:space="0" w:color="auto"/>
        <w:left w:val="none" w:sz="0" w:space="0" w:color="auto"/>
        <w:bottom w:val="none" w:sz="0" w:space="0" w:color="auto"/>
        <w:right w:val="none" w:sz="0" w:space="0" w:color="auto"/>
      </w:divBdr>
    </w:div>
    <w:div w:id="1277912090">
      <w:bodyDiv w:val="1"/>
      <w:marLeft w:val="0"/>
      <w:marRight w:val="0"/>
      <w:marTop w:val="0"/>
      <w:marBottom w:val="0"/>
      <w:divBdr>
        <w:top w:val="none" w:sz="0" w:space="0" w:color="auto"/>
        <w:left w:val="none" w:sz="0" w:space="0" w:color="auto"/>
        <w:bottom w:val="none" w:sz="0" w:space="0" w:color="auto"/>
        <w:right w:val="none" w:sz="0" w:space="0" w:color="auto"/>
      </w:divBdr>
    </w:div>
    <w:div w:id="1300841497">
      <w:bodyDiv w:val="1"/>
      <w:marLeft w:val="0"/>
      <w:marRight w:val="0"/>
      <w:marTop w:val="0"/>
      <w:marBottom w:val="0"/>
      <w:divBdr>
        <w:top w:val="none" w:sz="0" w:space="0" w:color="auto"/>
        <w:left w:val="none" w:sz="0" w:space="0" w:color="auto"/>
        <w:bottom w:val="none" w:sz="0" w:space="0" w:color="auto"/>
        <w:right w:val="none" w:sz="0" w:space="0" w:color="auto"/>
      </w:divBdr>
    </w:div>
    <w:div w:id="1330718390">
      <w:bodyDiv w:val="1"/>
      <w:marLeft w:val="0"/>
      <w:marRight w:val="0"/>
      <w:marTop w:val="0"/>
      <w:marBottom w:val="0"/>
      <w:divBdr>
        <w:top w:val="none" w:sz="0" w:space="0" w:color="auto"/>
        <w:left w:val="none" w:sz="0" w:space="0" w:color="auto"/>
        <w:bottom w:val="none" w:sz="0" w:space="0" w:color="auto"/>
        <w:right w:val="none" w:sz="0" w:space="0" w:color="auto"/>
      </w:divBdr>
    </w:div>
    <w:div w:id="1449154470">
      <w:bodyDiv w:val="1"/>
      <w:marLeft w:val="0"/>
      <w:marRight w:val="0"/>
      <w:marTop w:val="0"/>
      <w:marBottom w:val="0"/>
      <w:divBdr>
        <w:top w:val="none" w:sz="0" w:space="0" w:color="auto"/>
        <w:left w:val="none" w:sz="0" w:space="0" w:color="auto"/>
        <w:bottom w:val="none" w:sz="0" w:space="0" w:color="auto"/>
        <w:right w:val="none" w:sz="0" w:space="0" w:color="auto"/>
      </w:divBdr>
    </w:div>
    <w:div w:id="1461653742">
      <w:bodyDiv w:val="1"/>
      <w:marLeft w:val="0"/>
      <w:marRight w:val="0"/>
      <w:marTop w:val="0"/>
      <w:marBottom w:val="0"/>
      <w:divBdr>
        <w:top w:val="none" w:sz="0" w:space="0" w:color="auto"/>
        <w:left w:val="none" w:sz="0" w:space="0" w:color="auto"/>
        <w:bottom w:val="none" w:sz="0" w:space="0" w:color="auto"/>
        <w:right w:val="none" w:sz="0" w:space="0" w:color="auto"/>
      </w:divBdr>
    </w:div>
    <w:div w:id="1524856978">
      <w:bodyDiv w:val="1"/>
      <w:marLeft w:val="0"/>
      <w:marRight w:val="0"/>
      <w:marTop w:val="0"/>
      <w:marBottom w:val="0"/>
      <w:divBdr>
        <w:top w:val="none" w:sz="0" w:space="0" w:color="auto"/>
        <w:left w:val="none" w:sz="0" w:space="0" w:color="auto"/>
        <w:bottom w:val="none" w:sz="0" w:space="0" w:color="auto"/>
        <w:right w:val="none" w:sz="0" w:space="0" w:color="auto"/>
      </w:divBdr>
    </w:div>
    <w:div w:id="1564024182">
      <w:bodyDiv w:val="1"/>
      <w:marLeft w:val="0"/>
      <w:marRight w:val="0"/>
      <w:marTop w:val="0"/>
      <w:marBottom w:val="0"/>
      <w:divBdr>
        <w:top w:val="none" w:sz="0" w:space="0" w:color="auto"/>
        <w:left w:val="none" w:sz="0" w:space="0" w:color="auto"/>
        <w:bottom w:val="none" w:sz="0" w:space="0" w:color="auto"/>
        <w:right w:val="none" w:sz="0" w:space="0" w:color="auto"/>
      </w:divBdr>
    </w:div>
    <w:div w:id="1611351894">
      <w:bodyDiv w:val="1"/>
      <w:marLeft w:val="0"/>
      <w:marRight w:val="0"/>
      <w:marTop w:val="0"/>
      <w:marBottom w:val="0"/>
      <w:divBdr>
        <w:top w:val="none" w:sz="0" w:space="0" w:color="auto"/>
        <w:left w:val="none" w:sz="0" w:space="0" w:color="auto"/>
        <w:bottom w:val="none" w:sz="0" w:space="0" w:color="auto"/>
        <w:right w:val="none" w:sz="0" w:space="0" w:color="auto"/>
      </w:divBdr>
    </w:div>
    <w:div w:id="1618368975">
      <w:bodyDiv w:val="1"/>
      <w:marLeft w:val="0"/>
      <w:marRight w:val="0"/>
      <w:marTop w:val="0"/>
      <w:marBottom w:val="0"/>
      <w:divBdr>
        <w:top w:val="none" w:sz="0" w:space="0" w:color="auto"/>
        <w:left w:val="none" w:sz="0" w:space="0" w:color="auto"/>
        <w:bottom w:val="none" w:sz="0" w:space="0" w:color="auto"/>
        <w:right w:val="none" w:sz="0" w:space="0" w:color="auto"/>
      </w:divBdr>
    </w:div>
    <w:div w:id="1625696000">
      <w:bodyDiv w:val="1"/>
      <w:marLeft w:val="0"/>
      <w:marRight w:val="0"/>
      <w:marTop w:val="0"/>
      <w:marBottom w:val="0"/>
      <w:divBdr>
        <w:top w:val="none" w:sz="0" w:space="0" w:color="auto"/>
        <w:left w:val="none" w:sz="0" w:space="0" w:color="auto"/>
        <w:bottom w:val="none" w:sz="0" w:space="0" w:color="auto"/>
        <w:right w:val="none" w:sz="0" w:space="0" w:color="auto"/>
      </w:divBdr>
    </w:div>
    <w:div w:id="1646009467">
      <w:bodyDiv w:val="1"/>
      <w:marLeft w:val="0"/>
      <w:marRight w:val="0"/>
      <w:marTop w:val="0"/>
      <w:marBottom w:val="0"/>
      <w:divBdr>
        <w:top w:val="none" w:sz="0" w:space="0" w:color="auto"/>
        <w:left w:val="none" w:sz="0" w:space="0" w:color="auto"/>
        <w:bottom w:val="none" w:sz="0" w:space="0" w:color="auto"/>
        <w:right w:val="none" w:sz="0" w:space="0" w:color="auto"/>
      </w:divBdr>
    </w:div>
    <w:div w:id="1657876862">
      <w:bodyDiv w:val="1"/>
      <w:marLeft w:val="0"/>
      <w:marRight w:val="0"/>
      <w:marTop w:val="0"/>
      <w:marBottom w:val="0"/>
      <w:divBdr>
        <w:top w:val="none" w:sz="0" w:space="0" w:color="auto"/>
        <w:left w:val="none" w:sz="0" w:space="0" w:color="auto"/>
        <w:bottom w:val="none" w:sz="0" w:space="0" w:color="auto"/>
        <w:right w:val="none" w:sz="0" w:space="0" w:color="auto"/>
      </w:divBdr>
    </w:div>
    <w:div w:id="1666056491">
      <w:bodyDiv w:val="1"/>
      <w:marLeft w:val="0"/>
      <w:marRight w:val="0"/>
      <w:marTop w:val="0"/>
      <w:marBottom w:val="0"/>
      <w:divBdr>
        <w:top w:val="none" w:sz="0" w:space="0" w:color="auto"/>
        <w:left w:val="none" w:sz="0" w:space="0" w:color="auto"/>
        <w:bottom w:val="none" w:sz="0" w:space="0" w:color="auto"/>
        <w:right w:val="none" w:sz="0" w:space="0" w:color="auto"/>
      </w:divBdr>
    </w:div>
    <w:div w:id="1781870256">
      <w:bodyDiv w:val="1"/>
      <w:marLeft w:val="0"/>
      <w:marRight w:val="0"/>
      <w:marTop w:val="0"/>
      <w:marBottom w:val="0"/>
      <w:divBdr>
        <w:top w:val="none" w:sz="0" w:space="0" w:color="auto"/>
        <w:left w:val="none" w:sz="0" w:space="0" w:color="auto"/>
        <w:bottom w:val="none" w:sz="0" w:space="0" w:color="auto"/>
        <w:right w:val="none" w:sz="0" w:space="0" w:color="auto"/>
      </w:divBdr>
    </w:div>
    <w:div w:id="1809125292">
      <w:bodyDiv w:val="1"/>
      <w:marLeft w:val="0"/>
      <w:marRight w:val="0"/>
      <w:marTop w:val="0"/>
      <w:marBottom w:val="0"/>
      <w:divBdr>
        <w:top w:val="none" w:sz="0" w:space="0" w:color="auto"/>
        <w:left w:val="none" w:sz="0" w:space="0" w:color="auto"/>
        <w:bottom w:val="none" w:sz="0" w:space="0" w:color="auto"/>
        <w:right w:val="none" w:sz="0" w:space="0" w:color="auto"/>
      </w:divBdr>
    </w:div>
    <w:div w:id="1818448509">
      <w:bodyDiv w:val="1"/>
      <w:marLeft w:val="0"/>
      <w:marRight w:val="0"/>
      <w:marTop w:val="0"/>
      <w:marBottom w:val="0"/>
      <w:divBdr>
        <w:top w:val="none" w:sz="0" w:space="0" w:color="auto"/>
        <w:left w:val="none" w:sz="0" w:space="0" w:color="auto"/>
        <w:bottom w:val="none" w:sz="0" w:space="0" w:color="auto"/>
        <w:right w:val="none" w:sz="0" w:space="0" w:color="auto"/>
      </w:divBdr>
    </w:div>
    <w:div w:id="1826584276">
      <w:bodyDiv w:val="1"/>
      <w:marLeft w:val="0"/>
      <w:marRight w:val="0"/>
      <w:marTop w:val="0"/>
      <w:marBottom w:val="0"/>
      <w:divBdr>
        <w:top w:val="none" w:sz="0" w:space="0" w:color="auto"/>
        <w:left w:val="none" w:sz="0" w:space="0" w:color="auto"/>
        <w:bottom w:val="none" w:sz="0" w:space="0" w:color="auto"/>
        <w:right w:val="none" w:sz="0" w:space="0" w:color="auto"/>
      </w:divBdr>
    </w:div>
    <w:div w:id="1829319322">
      <w:bodyDiv w:val="1"/>
      <w:marLeft w:val="0"/>
      <w:marRight w:val="0"/>
      <w:marTop w:val="0"/>
      <w:marBottom w:val="0"/>
      <w:divBdr>
        <w:top w:val="none" w:sz="0" w:space="0" w:color="auto"/>
        <w:left w:val="none" w:sz="0" w:space="0" w:color="auto"/>
        <w:bottom w:val="none" w:sz="0" w:space="0" w:color="auto"/>
        <w:right w:val="none" w:sz="0" w:space="0" w:color="auto"/>
      </w:divBdr>
    </w:div>
    <w:div w:id="1898516691">
      <w:bodyDiv w:val="1"/>
      <w:marLeft w:val="0"/>
      <w:marRight w:val="0"/>
      <w:marTop w:val="0"/>
      <w:marBottom w:val="0"/>
      <w:divBdr>
        <w:top w:val="none" w:sz="0" w:space="0" w:color="auto"/>
        <w:left w:val="none" w:sz="0" w:space="0" w:color="auto"/>
        <w:bottom w:val="none" w:sz="0" w:space="0" w:color="auto"/>
        <w:right w:val="none" w:sz="0" w:space="0" w:color="auto"/>
      </w:divBdr>
    </w:div>
    <w:div w:id="1945993134">
      <w:bodyDiv w:val="1"/>
      <w:marLeft w:val="0"/>
      <w:marRight w:val="0"/>
      <w:marTop w:val="0"/>
      <w:marBottom w:val="0"/>
      <w:divBdr>
        <w:top w:val="none" w:sz="0" w:space="0" w:color="auto"/>
        <w:left w:val="none" w:sz="0" w:space="0" w:color="auto"/>
        <w:bottom w:val="none" w:sz="0" w:space="0" w:color="auto"/>
        <w:right w:val="none" w:sz="0" w:space="0" w:color="auto"/>
      </w:divBdr>
    </w:div>
    <w:div w:id="1962110697">
      <w:marLeft w:val="0"/>
      <w:marRight w:val="0"/>
      <w:marTop w:val="0"/>
      <w:marBottom w:val="0"/>
      <w:divBdr>
        <w:top w:val="none" w:sz="0" w:space="0" w:color="auto"/>
        <w:left w:val="none" w:sz="0" w:space="0" w:color="auto"/>
        <w:bottom w:val="none" w:sz="0" w:space="0" w:color="auto"/>
        <w:right w:val="none" w:sz="0" w:space="0" w:color="auto"/>
      </w:divBdr>
    </w:div>
    <w:div w:id="1962110698">
      <w:marLeft w:val="0"/>
      <w:marRight w:val="0"/>
      <w:marTop w:val="0"/>
      <w:marBottom w:val="0"/>
      <w:divBdr>
        <w:top w:val="none" w:sz="0" w:space="0" w:color="auto"/>
        <w:left w:val="none" w:sz="0" w:space="0" w:color="auto"/>
        <w:bottom w:val="none" w:sz="0" w:space="0" w:color="auto"/>
        <w:right w:val="none" w:sz="0" w:space="0" w:color="auto"/>
      </w:divBdr>
    </w:div>
    <w:div w:id="1962110699">
      <w:marLeft w:val="0"/>
      <w:marRight w:val="0"/>
      <w:marTop w:val="0"/>
      <w:marBottom w:val="0"/>
      <w:divBdr>
        <w:top w:val="none" w:sz="0" w:space="0" w:color="auto"/>
        <w:left w:val="none" w:sz="0" w:space="0" w:color="auto"/>
        <w:bottom w:val="none" w:sz="0" w:space="0" w:color="auto"/>
        <w:right w:val="none" w:sz="0" w:space="0" w:color="auto"/>
      </w:divBdr>
    </w:div>
    <w:div w:id="1962110700">
      <w:marLeft w:val="0"/>
      <w:marRight w:val="0"/>
      <w:marTop w:val="0"/>
      <w:marBottom w:val="0"/>
      <w:divBdr>
        <w:top w:val="none" w:sz="0" w:space="0" w:color="auto"/>
        <w:left w:val="none" w:sz="0" w:space="0" w:color="auto"/>
        <w:bottom w:val="none" w:sz="0" w:space="0" w:color="auto"/>
        <w:right w:val="none" w:sz="0" w:space="0" w:color="auto"/>
      </w:divBdr>
    </w:div>
    <w:div w:id="1962110701">
      <w:marLeft w:val="0"/>
      <w:marRight w:val="0"/>
      <w:marTop w:val="0"/>
      <w:marBottom w:val="0"/>
      <w:divBdr>
        <w:top w:val="none" w:sz="0" w:space="0" w:color="auto"/>
        <w:left w:val="none" w:sz="0" w:space="0" w:color="auto"/>
        <w:bottom w:val="none" w:sz="0" w:space="0" w:color="auto"/>
        <w:right w:val="none" w:sz="0" w:space="0" w:color="auto"/>
      </w:divBdr>
    </w:div>
    <w:div w:id="1962110702">
      <w:marLeft w:val="0"/>
      <w:marRight w:val="0"/>
      <w:marTop w:val="0"/>
      <w:marBottom w:val="0"/>
      <w:divBdr>
        <w:top w:val="none" w:sz="0" w:space="0" w:color="auto"/>
        <w:left w:val="none" w:sz="0" w:space="0" w:color="auto"/>
        <w:bottom w:val="none" w:sz="0" w:space="0" w:color="auto"/>
        <w:right w:val="none" w:sz="0" w:space="0" w:color="auto"/>
      </w:divBdr>
    </w:div>
    <w:div w:id="1962110703">
      <w:marLeft w:val="0"/>
      <w:marRight w:val="0"/>
      <w:marTop w:val="0"/>
      <w:marBottom w:val="0"/>
      <w:divBdr>
        <w:top w:val="none" w:sz="0" w:space="0" w:color="auto"/>
        <w:left w:val="none" w:sz="0" w:space="0" w:color="auto"/>
        <w:bottom w:val="none" w:sz="0" w:space="0" w:color="auto"/>
        <w:right w:val="none" w:sz="0" w:space="0" w:color="auto"/>
      </w:divBdr>
    </w:div>
    <w:div w:id="1962110704">
      <w:marLeft w:val="0"/>
      <w:marRight w:val="0"/>
      <w:marTop w:val="0"/>
      <w:marBottom w:val="0"/>
      <w:divBdr>
        <w:top w:val="none" w:sz="0" w:space="0" w:color="auto"/>
        <w:left w:val="none" w:sz="0" w:space="0" w:color="auto"/>
        <w:bottom w:val="none" w:sz="0" w:space="0" w:color="auto"/>
        <w:right w:val="none" w:sz="0" w:space="0" w:color="auto"/>
      </w:divBdr>
    </w:div>
    <w:div w:id="1962110705">
      <w:marLeft w:val="0"/>
      <w:marRight w:val="0"/>
      <w:marTop w:val="0"/>
      <w:marBottom w:val="0"/>
      <w:divBdr>
        <w:top w:val="none" w:sz="0" w:space="0" w:color="auto"/>
        <w:left w:val="none" w:sz="0" w:space="0" w:color="auto"/>
        <w:bottom w:val="none" w:sz="0" w:space="0" w:color="auto"/>
        <w:right w:val="none" w:sz="0" w:space="0" w:color="auto"/>
      </w:divBdr>
    </w:div>
    <w:div w:id="1962110706">
      <w:marLeft w:val="0"/>
      <w:marRight w:val="0"/>
      <w:marTop w:val="0"/>
      <w:marBottom w:val="0"/>
      <w:divBdr>
        <w:top w:val="none" w:sz="0" w:space="0" w:color="auto"/>
        <w:left w:val="none" w:sz="0" w:space="0" w:color="auto"/>
        <w:bottom w:val="none" w:sz="0" w:space="0" w:color="auto"/>
        <w:right w:val="none" w:sz="0" w:space="0" w:color="auto"/>
      </w:divBdr>
    </w:div>
    <w:div w:id="1962110707">
      <w:marLeft w:val="0"/>
      <w:marRight w:val="0"/>
      <w:marTop w:val="0"/>
      <w:marBottom w:val="0"/>
      <w:divBdr>
        <w:top w:val="none" w:sz="0" w:space="0" w:color="auto"/>
        <w:left w:val="none" w:sz="0" w:space="0" w:color="auto"/>
        <w:bottom w:val="none" w:sz="0" w:space="0" w:color="auto"/>
        <w:right w:val="none" w:sz="0" w:space="0" w:color="auto"/>
      </w:divBdr>
    </w:div>
    <w:div w:id="1962110708">
      <w:marLeft w:val="0"/>
      <w:marRight w:val="0"/>
      <w:marTop w:val="0"/>
      <w:marBottom w:val="0"/>
      <w:divBdr>
        <w:top w:val="none" w:sz="0" w:space="0" w:color="auto"/>
        <w:left w:val="none" w:sz="0" w:space="0" w:color="auto"/>
        <w:bottom w:val="none" w:sz="0" w:space="0" w:color="auto"/>
        <w:right w:val="none" w:sz="0" w:space="0" w:color="auto"/>
      </w:divBdr>
    </w:div>
    <w:div w:id="1962110709">
      <w:marLeft w:val="0"/>
      <w:marRight w:val="0"/>
      <w:marTop w:val="0"/>
      <w:marBottom w:val="0"/>
      <w:divBdr>
        <w:top w:val="none" w:sz="0" w:space="0" w:color="auto"/>
        <w:left w:val="none" w:sz="0" w:space="0" w:color="auto"/>
        <w:bottom w:val="none" w:sz="0" w:space="0" w:color="auto"/>
        <w:right w:val="none" w:sz="0" w:space="0" w:color="auto"/>
      </w:divBdr>
    </w:div>
    <w:div w:id="1962110710">
      <w:marLeft w:val="0"/>
      <w:marRight w:val="0"/>
      <w:marTop w:val="0"/>
      <w:marBottom w:val="0"/>
      <w:divBdr>
        <w:top w:val="none" w:sz="0" w:space="0" w:color="auto"/>
        <w:left w:val="none" w:sz="0" w:space="0" w:color="auto"/>
        <w:bottom w:val="none" w:sz="0" w:space="0" w:color="auto"/>
        <w:right w:val="none" w:sz="0" w:space="0" w:color="auto"/>
      </w:divBdr>
    </w:div>
    <w:div w:id="1962110711">
      <w:marLeft w:val="0"/>
      <w:marRight w:val="0"/>
      <w:marTop w:val="0"/>
      <w:marBottom w:val="0"/>
      <w:divBdr>
        <w:top w:val="none" w:sz="0" w:space="0" w:color="auto"/>
        <w:left w:val="none" w:sz="0" w:space="0" w:color="auto"/>
        <w:bottom w:val="none" w:sz="0" w:space="0" w:color="auto"/>
        <w:right w:val="none" w:sz="0" w:space="0" w:color="auto"/>
      </w:divBdr>
    </w:div>
    <w:div w:id="1962110712">
      <w:marLeft w:val="0"/>
      <w:marRight w:val="0"/>
      <w:marTop w:val="0"/>
      <w:marBottom w:val="0"/>
      <w:divBdr>
        <w:top w:val="none" w:sz="0" w:space="0" w:color="auto"/>
        <w:left w:val="none" w:sz="0" w:space="0" w:color="auto"/>
        <w:bottom w:val="none" w:sz="0" w:space="0" w:color="auto"/>
        <w:right w:val="none" w:sz="0" w:space="0" w:color="auto"/>
      </w:divBdr>
    </w:div>
    <w:div w:id="1962110713">
      <w:marLeft w:val="0"/>
      <w:marRight w:val="0"/>
      <w:marTop w:val="0"/>
      <w:marBottom w:val="0"/>
      <w:divBdr>
        <w:top w:val="none" w:sz="0" w:space="0" w:color="auto"/>
        <w:left w:val="none" w:sz="0" w:space="0" w:color="auto"/>
        <w:bottom w:val="none" w:sz="0" w:space="0" w:color="auto"/>
        <w:right w:val="none" w:sz="0" w:space="0" w:color="auto"/>
      </w:divBdr>
    </w:div>
    <w:div w:id="1962110714">
      <w:marLeft w:val="0"/>
      <w:marRight w:val="0"/>
      <w:marTop w:val="0"/>
      <w:marBottom w:val="0"/>
      <w:divBdr>
        <w:top w:val="none" w:sz="0" w:space="0" w:color="auto"/>
        <w:left w:val="none" w:sz="0" w:space="0" w:color="auto"/>
        <w:bottom w:val="none" w:sz="0" w:space="0" w:color="auto"/>
        <w:right w:val="none" w:sz="0" w:space="0" w:color="auto"/>
      </w:divBdr>
    </w:div>
    <w:div w:id="1962110715">
      <w:marLeft w:val="0"/>
      <w:marRight w:val="0"/>
      <w:marTop w:val="0"/>
      <w:marBottom w:val="0"/>
      <w:divBdr>
        <w:top w:val="none" w:sz="0" w:space="0" w:color="auto"/>
        <w:left w:val="none" w:sz="0" w:space="0" w:color="auto"/>
        <w:bottom w:val="none" w:sz="0" w:space="0" w:color="auto"/>
        <w:right w:val="none" w:sz="0" w:space="0" w:color="auto"/>
      </w:divBdr>
    </w:div>
    <w:div w:id="1962110716">
      <w:marLeft w:val="0"/>
      <w:marRight w:val="0"/>
      <w:marTop w:val="0"/>
      <w:marBottom w:val="0"/>
      <w:divBdr>
        <w:top w:val="none" w:sz="0" w:space="0" w:color="auto"/>
        <w:left w:val="none" w:sz="0" w:space="0" w:color="auto"/>
        <w:bottom w:val="none" w:sz="0" w:space="0" w:color="auto"/>
        <w:right w:val="none" w:sz="0" w:space="0" w:color="auto"/>
      </w:divBdr>
    </w:div>
    <w:div w:id="1962110717">
      <w:marLeft w:val="0"/>
      <w:marRight w:val="0"/>
      <w:marTop w:val="0"/>
      <w:marBottom w:val="0"/>
      <w:divBdr>
        <w:top w:val="none" w:sz="0" w:space="0" w:color="auto"/>
        <w:left w:val="none" w:sz="0" w:space="0" w:color="auto"/>
        <w:bottom w:val="none" w:sz="0" w:space="0" w:color="auto"/>
        <w:right w:val="none" w:sz="0" w:space="0" w:color="auto"/>
      </w:divBdr>
    </w:div>
    <w:div w:id="1962110718">
      <w:marLeft w:val="0"/>
      <w:marRight w:val="0"/>
      <w:marTop w:val="0"/>
      <w:marBottom w:val="0"/>
      <w:divBdr>
        <w:top w:val="none" w:sz="0" w:space="0" w:color="auto"/>
        <w:left w:val="none" w:sz="0" w:space="0" w:color="auto"/>
        <w:bottom w:val="none" w:sz="0" w:space="0" w:color="auto"/>
        <w:right w:val="none" w:sz="0" w:space="0" w:color="auto"/>
      </w:divBdr>
    </w:div>
    <w:div w:id="1962110719">
      <w:marLeft w:val="0"/>
      <w:marRight w:val="0"/>
      <w:marTop w:val="0"/>
      <w:marBottom w:val="0"/>
      <w:divBdr>
        <w:top w:val="none" w:sz="0" w:space="0" w:color="auto"/>
        <w:left w:val="none" w:sz="0" w:space="0" w:color="auto"/>
        <w:bottom w:val="none" w:sz="0" w:space="0" w:color="auto"/>
        <w:right w:val="none" w:sz="0" w:space="0" w:color="auto"/>
      </w:divBdr>
    </w:div>
    <w:div w:id="1962110720">
      <w:marLeft w:val="0"/>
      <w:marRight w:val="0"/>
      <w:marTop w:val="0"/>
      <w:marBottom w:val="0"/>
      <w:divBdr>
        <w:top w:val="none" w:sz="0" w:space="0" w:color="auto"/>
        <w:left w:val="none" w:sz="0" w:space="0" w:color="auto"/>
        <w:bottom w:val="none" w:sz="0" w:space="0" w:color="auto"/>
        <w:right w:val="none" w:sz="0" w:space="0" w:color="auto"/>
      </w:divBdr>
    </w:div>
    <w:div w:id="1962110721">
      <w:marLeft w:val="0"/>
      <w:marRight w:val="0"/>
      <w:marTop w:val="0"/>
      <w:marBottom w:val="0"/>
      <w:divBdr>
        <w:top w:val="none" w:sz="0" w:space="0" w:color="auto"/>
        <w:left w:val="none" w:sz="0" w:space="0" w:color="auto"/>
        <w:bottom w:val="none" w:sz="0" w:space="0" w:color="auto"/>
        <w:right w:val="none" w:sz="0" w:space="0" w:color="auto"/>
      </w:divBdr>
    </w:div>
    <w:div w:id="1962110722">
      <w:marLeft w:val="0"/>
      <w:marRight w:val="0"/>
      <w:marTop w:val="0"/>
      <w:marBottom w:val="0"/>
      <w:divBdr>
        <w:top w:val="none" w:sz="0" w:space="0" w:color="auto"/>
        <w:left w:val="none" w:sz="0" w:space="0" w:color="auto"/>
        <w:bottom w:val="none" w:sz="0" w:space="0" w:color="auto"/>
        <w:right w:val="none" w:sz="0" w:space="0" w:color="auto"/>
      </w:divBdr>
    </w:div>
    <w:div w:id="1962110723">
      <w:marLeft w:val="0"/>
      <w:marRight w:val="0"/>
      <w:marTop w:val="0"/>
      <w:marBottom w:val="0"/>
      <w:divBdr>
        <w:top w:val="none" w:sz="0" w:space="0" w:color="auto"/>
        <w:left w:val="none" w:sz="0" w:space="0" w:color="auto"/>
        <w:bottom w:val="none" w:sz="0" w:space="0" w:color="auto"/>
        <w:right w:val="none" w:sz="0" w:space="0" w:color="auto"/>
      </w:divBdr>
    </w:div>
    <w:div w:id="1962110724">
      <w:marLeft w:val="0"/>
      <w:marRight w:val="0"/>
      <w:marTop w:val="0"/>
      <w:marBottom w:val="0"/>
      <w:divBdr>
        <w:top w:val="none" w:sz="0" w:space="0" w:color="auto"/>
        <w:left w:val="none" w:sz="0" w:space="0" w:color="auto"/>
        <w:bottom w:val="none" w:sz="0" w:space="0" w:color="auto"/>
        <w:right w:val="none" w:sz="0" w:space="0" w:color="auto"/>
      </w:divBdr>
    </w:div>
    <w:div w:id="1962110725">
      <w:marLeft w:val="0"/>
      <w:marRight w:val="0"/>
      <w:marTop w:val="0"/>
      <w:marBottom w:val="0"/>
      <w:divBdr>
        <w:top w:val="none" w:sz="0" w:space="0" w:color="auto"/>
        <w:left w:val="none" w:sz="0" w:space="0" w:color="auto"/>
        <w:bottom w:val="none" w:sz="0" w:space="0" w:color="auto"/>
        <w:right w:val="none" w:sz="0" w:space="0" w:color="auto"/>
      </w:divBdr>
    </w:div>
    <w:div w:id="1962110726">
      <w:marLeft w:val="0"/>
      <w:marRight w:val="0"/>
      <w:marTop w:val="0"/>
      <w:marBottom w:val="0"/>
      <w:divBdr>
        <w:top w:val="none" w:sz="0" w:space="0" w:color="auto"/>
        <w:left w:val="none" w:sz="0" w:space="0" w:color="auto"/>
        <w:bottom w:val="none" w:sz="0" w:space="0" w:color="auto"/>
        <w:right w:val="none" w:sz="0" w:space="0" w:color="auto"/>
      </w:divBdr>
    </w:div>
    <w:div w:id="1962110727">
      <w:marLeft w:val="0"/>
      <w:marRight w:val="0"/>
      <w:marTop w:val="0"/>
      <w:marBottom w:val="0"/>
      <w:divBdr>
        <w:top w:val="none" w:sz="0" w:space="0" w:color="auto"/>
        <w:left w:val="none" w:sz="0" w:space="0" w:color="auto"/>
        <w:bottom w:val="none" w:sz="0" w:space="0" w:color="auto"/>
        <w:right w:val="none" w:sz="0" w:space="0" w:color="auto"/>
      </w:divBdr>
    </w:div>
    <w:div w:id="21199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B622265C078DD47BA3C77642D56FCD4" ma:contentTypeVersion="1" ma:contentTypeDescription="Создание документа." ma:contentTypeScope="" ma:versionID="12f07965b38d8deb8e46891e523171a7">
  <xsd:schema xmlns:xsd="http://www.w3.org/2001/XMLSchema" xmlns:p="http://schemas.microsoft.com/office/2006/metadata/properties" xmlns:ns1="http://schemas.microsoft.com/sharepoint/v3" targetNamespace="http://schemas.microsoft.com/office/2006/metadata/properties" ma:root="true" ma:fieldsID="5c87cb843c5915bd8c9b343c0af8f2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internalName="PublishingStartDate">
      <xsd:simpleType>
        <xsd:restriction base="dms:Unknown"/>
      </xsd:simpleType>
    </xsd:element>
    <xsd:element name="PublishingExpirationDate" ma:index="9" nillable="true" ma:displayName="Дата окончания расписания"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51E88-8329-42D6-B645-A7ED1FF8365C}">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7A3280A-E00B-4E38-982F-4AFE06735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DF39174-04F7-41D9-B965-1642C3BD4329}">
  <ds:schemaRefs>
    <ds:schemaRef ds:uri="http://schemas.microsoft.com/sharepoint/v3/contenttype/forms"/>
  </ds:schemaRefs>
</ds:datastoreItem>
</file>

<file path=customXml/itemProps4.xml><?xml version="1.0" encoding="utf-8"?>
<ds:datastoreItem xmlns:ds="http://schemas.openxmlformats.org/officeDocument/2006/customXml" ds:itemID="{141F72F2-927A-46C1-BA85-C29CA84E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2114</Words>
  <Characters>12055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Ибрагим</cp:lastModifiedBy>
  <cp:revision>48</cp:revision>
  <cp:lastPrinted>2016-12-26T09:37:00Z</cp:lastPrinted>
  <dcterms:created xsi:type="dcterms:W3CDTF">2016-10-19T11:46:00Z</dcterms:created>
  <dcterms:modified xsi:type="dcterms:W3CDTF">2023-05-26T06:39:00Z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PublishingExpirationDate">
    <vt:lpwstr/>
  </property>
  <property fmtid="{D5CDD505-2E9C-101B-9397-08002B2CF9AE}" pid="4" name="PublishingStartDate">
    <vt:lpwstr/>
  </property>
</Properties>
</file>